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B2" w:rsidRDefault="00A000FE" w:rsidP="008C1BB2">
      <w:pPr>
        <w:rPr>
          <w:b/>
          <w:bCs/>
        </w:rPr>
      </w:pPr>
      <w:r>
        <w:rPr>
          <w:b/>
          <w:bCs/>
        </w:rPr>
        <w:t xml:space="preserve">Additional file 1: </w:t>
      </w:r>
      <w:r w:rsidR="008C1BB2">
        <w:rPr>
          <w:b/>
          <w:bCs/>
        </w:rPr>
        <w:t xml:space="preserve">Table </w:t>
      </w:r>
      <w:r>
        <w:rPr>
          <w:b/>
          <w:bCs/>
        </w:rPr>
        <w:t>S</w:t>
      </w:r>
      <w:r w:rsidR="008C1BB2">
        <w:rPr>
          <w:b/>
          <w:bCs/>
        </w:rPr>
        <w:t xml:space="preserve">1: Demographics of participants in current study at baseline compared with previous Irish studies </w:t>
      </w:r>
    </w:p>
    <w:tbl>
      <w:tblPr>
        <w:tblStyle w:val="LightShading1"/>
        <w:tblW w:w="4539" w:type="pct"/>
        <w:tblLook w:val="04A0"/>
      </w:tblPr>
      <w:tblGrid>
        <w:gridCol w:w="5572"/>
        <w:gridCol w:w="2334"/>
        <w:gridCol w:w="2550"/>
        <w:gridCol w:w="2411"/>
      </w:tblGrid>
      <w:tr w:rsidR="008C1BB2" w:rsidTr="00AD05F9">
        <w:trPr>
          <w:cnfStyle w:val="100000000000"/>
        </w:trPr>
        <w:tc>
          <w:tcPr>
            <w:cnfStyle w:val="001000000000"/>
            <w:tcW w:w="2165" w:type="pct"/>
            <w:shd w:val="clear" w:color="auto" w:fill="auto"/>
          </w:tcPr>
          <w:p w:rsidR="008C1BB2" w:rsidRPr="0005305C" w:rsidRDefault="008C1BB2" w:rsidP="00AD05F9">
            <w:r w:rsidRPr="0005305C">
              <w:t>Demographic</w:t>
            </w:r>
          </w:p>
        </w:tc>
        <w:tc>
          <w:tcPr>
            <w:tcW w:w="907" w:type="pct"/>
            <w:shd w:val="clear" w:color="auto" w:fill="auto"/>
          </w:tcPr>
          <w:p w:rsidR="008C1BB2" w:rsidRDefault="008C1BB2" w:rsidP="00AD05F9">
            <w:pPr>
              <w:jc w:val="center"/>
              <w:cnfStyle w:val="100000000000"/>
            </w:pPr>
            <w:proofErr w:type="spellStart"/>
            <w:r>
              <w:t>Holohan</w:t>
            </w:r>
            <w:proofErr w:type="spellEnd"/>
            <w:r>
              <w:t xml:space="preserve"> et al</w:t>
            </w:r>
            <w:r w:rsidRPr="0005305C">
              <w:t xml:space="preserve"> 1997 </w:t>
            </w:r>
          </w:p>
          <w:p w:rsidR="008C1BB2" w:rsidRPr="0005305C" w:rsidRDefault="008C1BB2" w:rsidP="00AD05F9">
            <w:pPr>
              <w:jc w:val="center"/>
              <w:cnfStyle w:val="100000000000"/>
            </w:pPr>
            <w:r>
              <w:t>(n=502)</w:t>
            </w:r>
          </w:p>
          <w:p w:rsidR="008C1BB2" w:rsidRPr="0005305C" w:rsidRDefault="008C1BB2" w:rsidP="00AD05F9">
            <w:pPr>
              <w:jc w:val="center"/>
              <w:cnfStyle w:val="100000000000"/>
            </w:pPr>
            <w:r w:rsidRPr="0005305C">
              <w:t>%(n)</w:t>
            </w:r>
          </w:p>
        </w:tc>
        <w:tc>
          <w:tcPr>
            <w:tcW w:w="991" w:type="pct"/>
            <w:shd w:val="clear" w:color="auto" w:fill="auto"/>
          </w:tcPr>
          <w:p w:rsidR="008C1BB2" w:rsidRPr="0005305C" w:rsidRDefault="008C1BB2" w:rsidP="00AD05F9">
            <w:pPr>
              <w:jc w:val="center"/>
              <w:cnfStyle w:val="100000000000"/>
            </w:pPr>
            <w:r>
              <w:t>O’Carroll et al</w:t>
            </w:r>
            <w:r w:rsidRPr="0005305C">
              <w:t xml:space="preserve"> 2005</w:t>
            </w:r>
            <w:bookmarkStart w:id="0" w:name="_GoBack"/>
            <w:bookmarkEnd w:id="0"/>
            <w:r w:rsidRPr="0005305C">
              <w:t xml:space="preserve"> (n=356)</w:t>
            </w:r>
          </w:p>
          <w:p w:rsidR="008C1BB2" w:rsidRPr="0005305C" w:rsidRDefault="008C1BB2" w:rsidP="00AD05F9">
            <w:pPr>
              <w:jc w:val="center"/>
              <w:cnfStyle w:val="100000000000"/>
            </w:pPr>
            <w:r w:rsidRPr="0005305C">
              <w:t>%(n)</w:t>
            </w:r>
          </w:p>
        </w:tc>
        <w:tc>
          <w:tcPr>
            <w:tcW w:w="937" w:type="pct"/>
            <w:shd w:val="clear" w:color="auto" w:fill="auto"/>
          </w:tcPr>
          <w:p w:rsidR="008C1BB2" w:rsidRPr="0005305C" w:rsidRDefault="008C1BB2" w:rsidP="00AD05F9">
            <w:pPr>
              <w:jc w:val="center"/>
              <w:cnfStyle w:val="100000000000"/>
            </w:pPr>
            <w:r>
              <w:t>Current Study</w:t>
            </w:r>
            <w:r w:rsidRPr="0005305C">
              <w:t xml:space="preserve"> 2011 baseline data (n=105)</w:t>
            </w:r>
          </w:p>
          <w:p w:rsidR="008C1BB2" w:rsidRPr="0005305C" w:rsidRDefault="008C1BB2" w:rsidP="00AD05F9">
            <w:pPr>
              <w:jc w:val="center"/>
              <w:cnfStyle w:val="100000000000"/>
            </w:pPr>
            <w:r w:rsidRPr="0005305C">
              <w:t>%(n)</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Age</w:t>
            </w:r>
          </w:p>
        </w:tc>
        <w:tc>
          <w:tcPr>
            <w:tcW w:w="907" w:type="pct"/>
            <w:shd w:val="clear" w:color="auto" w:fill="auto"/>
          </w:tcPr>
          <w:p w:rsidR="008C1BB2" w:rsidRPr="00D97C9E" w:rsidRDefault="008C1BB2" w:rsidP="00AD05F9">
            <w:pPr>
              <w:jc w:val="center"/>
              <w:cnfStyle w:val="000000100000"/>
            </w:pPr>
          </w:p>
        </w:tc>
        <w:tc>
          <w:tcPr>
            <w:tcW w:w="991" w:type="pct"/>
            <w:shd w:val="clear" w:color="auto" w:fill="auto"/>
          </w:tcPr>
          <w:p w:rsidR="008C1BB2" w:rsidRDefault="008C1BB2" w:rsidP="00AD05F9">
            <w:pPr>
              <w:jc w:val="center"/>
              <w:cnfStyle w:val="000000100000"/>
            </w:pPr>
          </w:p>
        </w:tc>
        <w:tc>
          <w:tcPr>
            <w:tcW w:w="937" w:type="pct"/>
            <w:shd w:val="clear" w:color="auto" w:fill="auto"/>
          </w:tcPr>
          <w:p w:rsidR="008C1BB2" w:rsidRDefault="008C1BB2" w:rsidP="00AD05F9">
            <w:pPr>
              <w:jc w:val="center"/>
              <w:cnfStyle w:val="000000100000"/>
            </w:pP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Under 45 years of age</w:t>
            </w:r>
          </w:p>
        </w:tc>
        <w:tc>
          <w:tcPr>
            <w:tcW w:w="907" w:type="pct"/>
            <w:shd w:val="clear" w:color="auto" w:fill="auto"/>
          </w:tcPr>
          <w:p w:rsidR="008C1BB2" w:rsidRPr="00D97C9E" w:rsidRDefault="008C1BB2" w:rsidP="00AD05F9">
            <w:pPr>
              <w:jc w:val="center"/>
              <w:cnfStyle w:val="000000000000"/>
            </w:pPr>
            <w:r>
              <w:t>65% (319/493</w:t>
            </w:r>
            <w:r w:rsidRPr="00D97C9E">
              <w:t>)</w:t>
            </w:r>
          </w:p>
        </w:tc>
        <w:tc>
          <w:tcPr>
            <w:tcW w:w="991" w:type="pct"/>
            <w:shd w:val="clear" w:color="auto" w:fill="auto"/>
          </w:tcPr>
          <w:p w:rsidR="008C1BB2" w:rsidRPr="00D97C9E" w:rsidRDefault="008C1BB2" w:rsidP="00AD05F9">
            <w:pPr>
              <w:jc w:val="center"/>
              <w:cnfStyle w:val="000000000000"/>
            </w:pPr>
            <w:r>
              <w:t>81% (289/355)</w:t>
            </w:r>
          </w:p>
        </w:tc>
        <w:tc>
          <w:tcPr>
            <w:tcW w:w="937" w:type="pct"/>
            <w:shd w:val="clear" w:color="auto" w:fill="auto"/>
          </w:tcPr>
          <w:p w:rsidR="008C1BB2" w:rsidRPr="00D97C9E" w:rsidRDefault="008C1BB2" w:rsidP="00AD05F9">
            <w:pPr>
              <w:jc w:val="center"/>
              <w:cnfStyle w:val="000000000000"/>
            </w:pPr>
            <w:r>
              <w:t>69% (72/105)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Over 65</w:t>
            </w:r>
          </w:p>
        </w:tc>
        <w:tc>
          <w:tcPr>
            <w:tcW w:w="907" w:type="pct"/>
            <w:shd w:val="clear" w:color="auto" w:fill="auto"/>
          </w:tcPr>
          <w:p w:rsidR="008C1BB2" w:rsidRDefault="008C1BB2" w:rsidP="00AD05F9">
            <w:pPr>
              <w:jc w:val="center"/>
              <w:cnfStyle w:val="000000100000"/>
            </w:pPr>
            <w:r>
              <w:t>8% (40/493)</w:t>
            </w:r>
          </w:p>
        </w:tc>
        <w:tc>
          <w:tcPr>
            <w:tcW w:w="991" w:type="pct"/>
            <w:shd w:val="clear" w:color="auto" w:fill="auto"/>
          </w:tcPr>
          <w:p w:rsidR="008C1BB2" w:rsidRDefault="008C1BB2" w:rsidP="00AD05F9">
            <w:pPr>
              <w:jc w:val="center"/>
              <w:cnfStyle w:val="000000100000"/>
            </w:pPr>
            <w:r>
              <w:t>1% (5/355)</w:t>
            </w:r>
          </w:p>
        </w:tc>
        <w:tc>
          <w:tcPr>
            <w:tcW w:w="937" w:type="pct"/>
            <w:shd w:val="clear" w:color="auto" w:fill="auto"/>
          </w:tcPr>
          <w:p w:rsidR="008C1BB2" w:rsidRDefault="008C1BB2" w:rsidP="00AD05F9">
            <w:pPr>
              <w:jc w:val="center"/>
              <w:cnfStyle w:val="000000100000"/>
            </w:pPr>
            <w:r>
              <w:t>4% (4/105)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Gender </w:t>
            </w:r>
          </w:p>
        </w:tc>
        <w:tc>
          <w:tcPr>
            <w:tcW w:w="907" w:type="pct"/>
            <w:shd w:val="clear" w:color="auto" w:fill="auto"/>
          </w:tcPr>
          <w:p w:rsidR="008C1BB2" w:rsidRDefault="008C1BB2" w:rsidP="00AD05F9">
            <w:pPr>
              <w:jc w:val="center"/>
              <w:cnfStyle w:val="000000000000"/>
            </w:pPr>
          </w:p>
        </w:tc>
        <w:tc>
          <w:tcPr>
            <w:tcW w:w="991" w:type="pct"/>
            <w:shd w:val="clear" w:color="auto" w:fill="auto"/>
          </w:tcPr>
          <w:p w:rsidR="008C1BB2" w:rsidRDefault="008C1BB2" w:rsidP="00AD05F9">
            <w:pPr>
              <w:jc w:val="center"/>
              <w:cnfStyle w:val="000000000000"/>
            </w:pPr>
          </w:p>
        </w:tc>
        <w:tc>
          <w:tcPr>
            <w:tcW w:w="937" w:type="pct"/>
            <w:shd w:val="clear" w:color="auto" w:fill="auto"/>
          </w:tcPr>
          <w:p w:rsidR="008C1BB2" w:rsidRDefault="008C1BB2" w:rsidP="00AD05F9">
            <w:pPr>
              <w:jc w:val="center"/>
              <w:cnfStyle w:val="000000000000"/>
            </w:pP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Male </w:t>
            </w:r>
          </w:p>
        </w:tc>
        <w:tc>
          <w:tcPr>
            <w:tcW w:w="907" w:type="pct"/>
            <w:shd w:val="clear" w:color="auto" w:fill="auto"/>
          </w:tcPr>
          <w:p w:rsidR="008C1BB2" w:rsidRPr="007B263A" w:rsidRDefault="008C1BB2" w:rsidP="00AD05F9">
            <w:pPr>
              <w:jc w:val="center"/>
              <w:cnfStyle w:val="000000100000"/>
            </w:pPr>
            <w:r>
              <w:t>85% (428</w:t>
            </w:r>
            <w:r w:rsidRPr="007B263A">
              <w:t>/</w:t>
            </w:r>
            <w:r>
              <w:t>502</w:t>
            </w:r>
            <w:r w:rsidRPr="007B263A">
              <w:t>)</w:t>
            </w:r>
          </w:p>
        </w:tc>
        <w:tc>
          <w:tcPr>
            <w:tcW w:w="991" w:type="pct"/>
            <w:shd w:val="clear" w:color="auto" w:fill="auto"/>
          </w:tcPr>
          <w:p w:rsidR="008C1BB2" w:rsidRPr="00D97C9E" w:rsidRDefault="008C1BB2" w:rsidP="00AD05F9">
            <w:pPr>
              <w:jc w:val="center"/>
              <w:cnfStyle w:val="000000100000"/>
            </w:pPr>
            <w:r>
              <w:t>61% (217/354)</w:t>
            </w:r>
          </w:p>
        </w:tc>
        <w:tc>
          <w:tcPr>
            <w:tcW w:w="937" w:type="pct"/>
            <w:shd w:val="clear" w:color="auto" w:fill="auto"/>
          </w:tcPr>
          <w:p w:rsidR="008C1BB2" w:rsidRPr="00D97C9E" w:rsidRDefault="008C1BB2" w:rsidP="00AD05F9">
            <w:pPr>
              <w:jc w:val="center"/>
              <w:cnfStyle w:val="000000100000"/>
            </w:pPr>
            <w:r>
              <w:t>75% (79/105)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Female </w:t>
            </w:r>
          </w:p>
        </w:tc>
        <w:tc>
          <w:tcPr>
            <w:tcW w:w="907" w:type="pct"/>
            <w:shd w:val="clear" w:color="auto" w:fill="auto"/>
          </w:tcPr>
          <w:p w:rsidR="008C1BB2" w:rsidRPr="007B263A" w:rsidRDefault="008C1BB2" w:rsidP="00AD05F9">
            <w:pPr>
              <w:jc w:val="center"/>
              <w:cnfStyle w:val="000000000000"/>
            </w:pPr>
            <w:r>
              <w:t>15% (74/502</w:t>
            </w:r>
            <w:r w:rsidRPr="007B263A">
              <w:t>)</w:t>
            </w:r>
          </w:p>
        </w:tc>
        <w:tc>
          <w:tcPr>
            <w:tcW w:w="991" w:type="pct"/>
            <w:shd w:val="clear" w:color="auto" w:fill="auto"/>
          </w:tcPr>
          <w:p w:rsidR="008C1BB2" w:rsidRDefault="008C1BB2" w:rsidP="00AD05F9">
            <w:pPr>
              <w:jc w:val="center"/>
              <w:cnfStyle w:val="000000000000"/>
            </w:pPr>
            <w:r>
              <w:t xml:space="preserve">39% (137/354) </w:t>
            </w:r>
          </w:p>
        </w:tc>
        <w:tc>
          <w:tcPr>
            <w:tcW w:w="937" w:type="pct"/>
            <w:shd w:val="clear" w:color="auto" w:fill="auto"/>
          </w:tcPr>
          <w:p w:rsidR="008C1BB2" w:rsidRDefault="008C1BB2" w:rsidP="00AD05F9">
            <w:pPr>
              <w:jc w:val="center"/>
              <w:cnfStyle w:val="000000000000"/>
            </w:pPr>
            <w:r>
              <w:t>25% (26/105)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Marital status</w:t>
            </w:r>
          </w:p>
        </w:tc>
        <w:tc>
          <w:tcPr>
            <w:tcW w:w="907" w:type="pct"/>
            <w:shd w:val="clear" w:color="auto" w:fill="auto"/>
          </w:tcPr>
          <w:p w:rsidR="008C1BB2" w:rsidRPr="00D97C9E" w:rsidRDefault="008C1BB2" w:rsidP="00AD05F9">
            <w:pPr>
              <w:jc w:val="center"/>
              <w:cnfStyle w:val="000000100000"/>
            </w:pPr>
          </w:p>
        </w:tc>
        <w:tc>
          <w:tcPr>
            <w:tcW w:w="991" w:type="pct"/>
            <w:shd w:val="clear" w:color="auto" w:fill="auto"/>
          </w:tcPr>
          <w:p w:rsidR="008C1BB2" w:rsidRPr="00D97C9E" w:rsidRDefault="008C1BB2" w:rsidP="00AD05F9">
            <w:pPr>
              <w:jc w:val="center"/>
              <w:cnfStyle w:val="000000100000"/>
            </w:pPr>
          </w:p>
        </w:tc>
        <w:tc>
          <w:tcPr>
            <w:tcW w:w="937" w:type="pct"/>
            <w:shd w:val="clear" w:color="auto" w:fill="auto"/>
          </w:tcPr>
          <w:p w:rsidR="008C1BB2" w:rsidRPr="00D97C9E" w:rsidRDefault="008C1BB2" w:rsidP="00AD05F9">
            <w:pPr>
              <w:jc w:val="center"/>
              <w:cnfStyle w:val="000000100000"/>
            </w:pP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Single</w:t>
            </w:r>
          </w:p>
        </w:tc>
        <w:tc>
          <w:tcPr>
            <w:tcW w:w="907" w:type="pct"/>
            <w:shd w:val="clear" w:color="auto" w:fill="auto"/>
          </w:tcPr>
          <w:p w:rsidR="008C1BB2" w:rsidRPr="00D97C9E" w:rsidRDefault="008C1BB2" w:rsidP="00AD05F9">
            <w:pPr>
              <w:jc w:val="center"/>
              <w:cnfStyle w:val="000000000000"/>
            </w:pPr>
            <w:r>
              <w:t>66% (325/493)</w:t>
            </w:r>
          </w:p>
        </w:tc>
        <w:tc>
          <w:tcPr>
            <w:tcW w:w="991" w:type="pct"/>
            <w:shd w:val="clear" w:color="auto" w:fill="auto"/>
          </w:tcPr>
          <w:p w:rsidR="008C1BB2" w:rsidRPr="00D97C9E" w:rsidRDefault="008C1BB2" w:rsidP="00AD05F9">
            <w:pPr>
              <w:jc w:val="center"/>
              <w:cnfStyle w:val="000000000000"/>
            </w:pPr>
            <w:r>
              <w:t>54% (194/356)</w:t>
            </w:r>
          </w:p>
        </w:tc>
        <w:tc>
          <w:tcPr>
            <w:tcW w:w="937" w:type="pct"/>
            <w:shd w:val="clear" w:color="auto" w:fill="auto"/>
          </w:tcPr>
          <w:p w:rsidR="008C1BB2" w:rsidRPr="00D97C9E" w:rsidRDefault="008C1BB2" w:rsidP="00AD05F9">
            <w:pPr>
              <w:jc w:val="center"/>
              <w:cnfStyle w:val="000000000000"/>
            </w:pPr>
            <w:r>
              <w:t>52% (55/105)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Married</w:t>
            </w:r>
          </w:p>
        </w:tc>
        <w:tc>
          <w:tcPr>
            <w:tcW w:w="907" w:type="pct"/>
            <w:shd w:val="clear" w:color="auto" w:fill="auto"/>
          </w:tcPr>
          <w:p w:rsidR="008C1BB2" w:rsidRDefault="008C1BB2" w:rsidP="00AD05F9">
            <w:pPr>
              <w:jc w:val="center"/>
              <w:cnfStyle w:val="000000100000"/>
            </w:pPr>
            <w:r>
              <w:t>10% (49/493)</w:t>
            </w:r>
          </w:p>
        </w:tc>
        <w:tc>
          <w:tcPr>
            <w:tcW w:w="991" w:type="pct"/>
            <w:shd w:val="clear" w:color="auto" w:fill="auto"/>
          </w:tcPr>
          <w:p w:rsidR="008C1BB2" w:rsidRPr="00D97C9E" w:rsidRDefault="008C1BB2" w:rsidP="00AD05F9">
            <w:pPr>
              <w:jc w:val="center"/>
              <w:cnfStyle w:val="000000100000"/>
            </w:pPr>
            <w:r>
              <w:t>3% (12/356)</w:t>
            </w:r>
          </w:p>
        </w:tc>
        <w:tc>
          <w:tcPr>
            <w:tcW w:w="937" w:type="pct"/>
            <w:shd w:val="clear" w:color="auto" w:fill="auto"/>
          </w:tcPr>
          <w:p w:rsidR="008C1BB2" w:rsidRPr="00D97C9E" w:rsidRDefault="008C1BB2" w:rsidP="00AD05F9">
            <w:pPr>
              <w:jc w:val="center"/>
              <w:cnfStyle w:val="000000100000"/>
            </w:pPr>
            <w:r>
              <w:t>8% (8/105)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Co-habiting</w:t>
            </w:r>
          </w:p>
        </w:tc>
        <w:tc>
          <w:tcPr>
            <w:tcW w:w="907" w:type="pct"/>
            <w:shd w:val="clear" w:color="auto" w:fill="auto"/>
          </w:tcPr>
          <w:p w:rsidR="008C1BB2" w:rsidRDefault="008C1BB2" w:rsidP="00AD05F9">
            <w:pPr>
              <w:jc w:val="center"/>
              <w:cnfStyle w:val="000000000000"/>
            </w:pPr>
            <w:r>
              <w:t>1% (7/493)</w:t>
            </w:r>
          </w:p>
        </w:tc>
        <w:tc>
          <w:tcPr>
            <w:tcW w:w="991" w:type="pct"/>
            <w:shd w:val="clear" w:color="auto" w:fill="auto"/>
          </w:tcPr>
          <w:p w:rsidR="008C1BB2" w:rsidRPr="00D97C9E" w:rsidRDefault="008C1BB2" w:rsidP="00AD05F9">
            <w:pPr>
              <w:jc w:val="center"/>
              <w:cnfStyle w:val="000000000000"/>
            </w:pPr>
            <w:r>
              <w:t>20% (71/356)</w:t>
            </w:r>
          </w:p>
        </w:tc>
        <w:tc>
          <w:tcPr>
            <w:tcW w:w="937" w:type="pct"/>
            <w:shd w:val="clear" w:color="auto" w:fill="auto"/>
          </w:tcPr>
          <w:p w:rsidR="008C1BB2" w:rsidRPr="00D97C9E" w:rsidRDefault="008C1BB2" w:rsidP="00AD05F9">
            <w:pPr>
              <w:jc w:val="center"/>
              <w:cnfStyle w:val="000000000000"/>
            </w:pPr>
            <w:r>
              <w:t>1% (1/105)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Separated</w:t>
            </w:r>
          </w:p>
        </w:tc>
        <w:tc>
          <w:tcPr>
            <w:tcW w:w="907" w:type="pct"/>
            <w:shd w:val="clear" w:color="auto" w:fill="auto"/>
          </w:tcPr>
          <w:p w:rsidR="008C1BB2" w:rsidRDefault="008C1BB2" w:rsidP="00AD05F9">
            <w:pPr>
              <w:jc w:val="center"/>
              <w:cnfStyle w:val="000000100000"/>
            </w:pPr>
            <w:r>
              <w:t>15% (75/493)</w:t>
            </w:r>
          </w:p>
        </w:tc>
        <w:tc>
          <w:tcPr>
            <w:tcW w:w="991" w:type="pct"/>
            <w:shd w:val="clear" w:color="auto" w:fill="auto"/>
          </w:tcPr>
          <w:p w:rsidR="008C1BB2" w:rsidRPr="00D97C9E" w:rsidRDefault="008C1BB2" w:rsidP="00AD05F9">
            <w:pPr>
              <w:jc w:val="center"/>
              <w:cnfStyle w:val="000000100000"/>
            </w:pPr>
            <w:r>
              <w:t>16% (57/356)</w:t>
            </w:r>
          </w:p>
        </w:tc>
        <w:tc>
          <w:tcPr>
            <w:tcW w:w="937" w:type="pct"/>
            <w:shd w:val="clear" w:color="auto" w:fill="auto"/>
          </w:tcPr>
          <w:p w:rsidR="008C1BB2" w:rsidRPr="00D97C9E" w:rsidRDefault="008C1BB2" w:rsidP="00AD05F9">
            <w:pPr>
              <w:jc w:val="center"/>
              <w:cnfStyle w:val="000000100000"/>
            </w:pPr>
            <w:r>
              <w:t>12% (13/105)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Divorced</w:t>
            </w:r>
          </w:p>
        </w:tc>
        <w:tc>
          <w:tcPr>
            <w:tcW w:w="907" w:type="pct"/>
            <w:shd w:val="clear" w:color="auto" w:fill="auto"/>
          </w:tcPr>
          <w:p w:rsidR="008C1BB2" w:rsidRDefault="008C1BB2" w:rsidP="00AD05F9">
            <w:pPr>
              <w:jc w:val="center"/>
              <w:cnfStyle w:val="000000000000"/>
            </w:pPr>
            <w:r>
              <w:t>4% (20/493)</w:t>
            </w:r>
          </w:p>
        </w:tc>
        <w:tc>
          <w:tcPr>
            <w:tcW w:w="991" w:type="pct"/>
            <w:shd w:val="clear" w:color="auto" w:fill="auto"/>
          </w:tcPr>
          <w:p w:rsidR="008C1BB2" w:rsidRPr="00D97C9E" w:rsidRDefault="008C1BB2" w:rsidP="00AD05F9">
            <w:pPr>
              <w:jc w:val="center"/>
              <w:cnfStyle w:val="000000000000"/>
            </w:pPr>
            <w:r>
              <w:t>5% (17/356)</w:t>
            </w:r>
          </w:p>
        </w:tc>
        <w:tc>
          <w:tcPr>
            <w:tcW w:w="937" w:type="pct"/>
            <w:shd w:val="clear" w:color="auto" w:fill="auto"/>
          </w:tcPr>
          <w:p w:rsidR="008C1BB2" w:rsidRPr="00D97C9E" w:rsidRDefault="008C1BB2" w:rsidP="00AD05F9">
            <w:pPr>
              <w:jc w:val="center"/>
              <w:cnfStyle w:val="000000000000"/>
            </w:pPr>
            <w:r>
              <w:t>6% (6/105)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Widowed</w:t>
            </w:r>
          </w:p>
        </w:tc>
        <w:tc>
          <w:tcPr>
            <w:tcW w:w="907" w:type="pct"/>
            <w:shd w:val="clear" w:color="auto" w:fill="auto"/>
          </w:tcPr>
          <w:p w:rsidR="008C1BB2" w:rsidRDefault="008C1BB2" w:rsidP="00AD05F9">
            <w:pPr>
              <w:jc w:val="center"/>
              <w:cnfStyle w:val="000000100000"/>
            </w:pPr>
            <w:r>
              <w:t>3% (17/493)</w:t>
            </w:r>
          </w:p>
        </w:tc>
        <w:tc>
          <w:tcPr>
            <w:tcW w:w="991" w:type="pct"/>
            <w:shd w:val="clear" w:color="auto" w:fill="auto"/>
          </w:tcPr>
          <w:p w:rsidR="008C1BB2" w:rsidRPr="00D97C9E" w:rsidRDefault="008C1BB2" w:rsidP="00AD05F9">
            <w:pPr>
              <w:jc w:val="center"/>
              <w:cnfStyle w:val="000000100000"/>
            </w:pPr>
            <w:r>
              <w:t>1% (5/356)</w:t>
            </w:r>
          </w:p>
        </w:tc>
        <w:tc>
          <w:tcPr>
            <w:tcW w:w="937" w:type="pct"/>
            <w:shd w:val="clear" w:color="auto" w:fill="auto"/>
          </w:tcPr>
          <w:p w:rsidR="008C1BB2" w:rsidRPr="00D97C9E" w:rsidRDefault="008C1BB2" w:rsidP="00AD05F9">
            <w:pPr>
              <w:jc w:val="center"/>
              <w:cnfStyle w:val="000000100000"/>
            </w:pPr>
            <w:r>
              <w:t>3% (3/105)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Long term partner </w:t>
            </w:r>
          </w:p>
        </w:tc>
        <w:tc>
          <w:tcPr>
            <w:tcW w:w="907" w:type="pct"/>
            <w:shd w:val="clear" w:color="auto" w:fill="auto"/>
          </w:tcPr>
          <w:p w:rsidR="008C1BB2" w:rsidRDefault="008C1BB2" w:rsidP="00AD05F9">
            <w:pPr>
              <w:jc w:val="center"/>
              <w:cnfStyle w:val="000000000000"/>
            </w:pPr>
            <w:r>
              <w:t>-</w:t>
            </w:r>
          </w:p>
        </w:tc>
        <w:tc>
          <w:tcPr>
            <w:tcW w:w="991" w:type="pct"/>
            <w:shd w:val="clear" w:color="auto" w:fill="auto"/>
          </w:tcPr>
          <w:p w:rsidR="008C1BB2" w:rsidRPr="00D97C9E" w:rsidRDefault="008C1BB2" w:rsidP="00AD05F9">
            <w:pPr>
              <w:jc w:val="center"/>
              <w:cnfStyle w:val="000000000000"/>
            </w:pPr>
            <w:r>
              <w:t>-</w:t>
            </w:r>
          </w:p>
        </w:tc>
        <w:tc>
          <w:tcPr>
            <w:tcW w:w="937" w:type="pct"/>
            <w:shd w:val="clear" w:color="auto" w:fill="auto"/>
          </w:tcPr>
          <w:p w:rsidR="008C1BB2" w:rsidRPr="00D97C9E" w:rsidRDefault="008C1BB2" w:rsidP="00AD05F9">
            <w:pPr>
              <w:jc w:val="center"/>
              <w:cnfStyle w:val="000000000000"/>
            </w:pPr>
            <w:r>
              <w:t>18% (19/105)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Children </w:t>
            </w:r>
          </w:p>
        </w:tc>
        <w:tc>
          <w:tcPr>
            <w:tcW w:w="907" w:type="pct"/>
            <w:shd w:val="clear" w:color="auto" w:fill="auto"/>
          </w:tcPr>
          <w:p w:rsidR="008C1BB2" w:rsidRDefault="008C1BB2" w:rsidP="00AD05F9">
            <w:pPr>
              <w:jc w:val="center"/>
              <w:cnfStyle w:val="000000100000"/>
            </w:pPr>
          </w:p>
        </w:tc>
        <w:tc>
          <w:tcPr>
            <w:tcW w:w="991" w:type="pct"/>
            <w:shd w:val="clear" w:color="auto" w:fill="auto"/>
          </w:tcPr>
          <w:p w:rsidR="008C1BB2" w:rsidRPr="00D97C9E" w:rsidRDefault="008C1BB2" w:rsidP="00AD05F9">
            <w:pPr>
              <w:jc w:val="center"/>
              <w:cnfStyle w:val="000000100000"/>
            </w:pPr>
          </w:p>
        </w:tc>
        <w:tc>
          <w:tcPr>
            <w:tcW w:w="937" w:type="pct"/>
            <w:shd w:val="clear" w:color="auto" w:fill="auto"/>
          </w:tcPr>
          <w:p w:rsidR="008C1BB2" w:rsidRPr="00D97C9E" w:rsidRDefault="008C1BB2" w:rsidP="00AD05F9">
            <w:pPr>
              <w:jc w:val="center"/>
              <w:cnfStyle w:val="000000100000"/>
            </w:pP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Had children </w:t>
            </w:r>
          </w:p>
        </w:tc>
        <w:tc>
          <w:tcPr>
            <w:tcW w:w="907" w:type="pct"/>
            <w:shd w:val="clear" w:color="auto" w:fill="auto"/>
          </w:tcPr>
          <w:p w:rsidR="008C1BB2" w:rsidRDefault="008C1BB2" w:rsidP="00AD05F9">
            <w:pPr>
              <w:jc w:val="center"/>
              <w:cnfStyle w:val="000000000000"/>
            </w:pPr>
            <w:r>
              <w:t>47% (231/490)</w:t>
            </w:r>
          </w:p>
        </w:tc>
        <w:tc>
          <w:tcPr>
            <w:tcW w:w="991" w:type="pct"/>
            <w:shd w:val="clear" w:color="auto" w:fill="auto"/>
          </w:tcPr>
          <w:p w:rsidR="008C1BB2" w:rsidRPr="00D97C9E" w:rsidRDefault="008C1BB2" w:rsidP="00AD05F9">
            <w:pPr>
              <w:jc w:val="center"/>
              <w:cnfStyle w:val="000000000000"/>
            </w:pPr>
            <w:r>
              <w:t>69% (243/352)</w:t>
            </w:r>
          </w:p>
        </w:tc>
        <w:tc>
          <w:tcPr>
            <w:tcW w:w="937" w:type="pct"/>
            <w:shd w:val="clear" w:color="auto" w:fill="auto"/>
          </w:tcPr>
          <w:p w:rsidR="008C1BB2" w:rsidRPr="00D97C9E" w:rsidRDefault="008C1BB2" w:rsidP="00AD05F9">
            <w:pPr>
              <w:jc w:val="center"/>
              <w:cnfStyle w:val="000000000000"/>
            </w:pPr>
            <w:r>
              <w:t>52% (54/104)</w:t>
            </w:r>
          </w:p>
        </w:tc>
      </w:tr>
      <w:tr w:rsidR="008C1BB2" w:rsidTr="00AD05F9">
        <w:trPr>
          <w:cnfStyle w:val="000000100000"/>
        </w:trPr>
        <w:tc>
          <w:tcPr>
            <w:cnfStyle w:val="001000000000"/>
            <w:tcW w:w="2165" w:type="pct"/>
            <w:shd w:val="clear" w:color="auto" w:fill="auto"/>
          </w:tcPr>
          <w:p w:rsidR="008C1BB2" w:rsidRDefault="008C1BB2" w:rsidP="00AD05F9">
            <w:pPr>
              <w:rPr>
                <w:b w:val="0"/>
                <w:bCs w:val="0"/>
              </w:rPr>
            </w:pPr>
            <w:r w:rsidRPr="0005305C">
              <w:rPr>
                <w:b w:val="0"/>
                <w:bCs w:val="0"/>
              </w:rPr>
              <w:t xml:space="preserve">     Had children living with them</w:t>
            </w:r>
          </w:p>
          <w:p w:rsidR="008C1BB2" w:rsidRPr="0005305C" w:rsidRDefault="008C1BB2" w:rsidP="00AD05F9">
            <w:pPr>
              <w:rPr>
                <w:b w:val="0"/>
                <w:bCs w:val="0"/>
              </w:rPr>
            </w:pPr>
            <w:r>
              <w:rPr>
                <w:b w:val="0"/>
                <w:bCs w:val="0"/>
              </w:rPr>
              <w:t xml:space="preserve">     You or partner currently pregnant</w:t>
            </w:r>
          </w:p>
        </w:tc>
        <w:tc>
          <w:tcPr>
            <w:tcW w:w="907" w:type="pct"/>
            <w:shd w:val="clear" w:color="auto" w:fill="auto"/>
          </w:tcPr>
          <w:p w:rsidR="008C1BB2" w:rsidRDefault="008C1BB2" w:rsidP="00AD05F9">
            <w:pPr>
              <w:jc w:val="center"/>
              <w:cnfStyle w:val="000000100000"/>
            </w:pPr>
            <w:r>
              <w:t>-</w:t>
            </w:r>
          </w:p>
        </w:tc>
        <w:tc>
          <w:tcPr>
            <w:tcW w:w="991" w:type="pct"/>
            <w:shd w:val="clear" w:color="auto" w:fill="auto"/>
          </w:tcPr>
          <w:p w:rsidR="008C1BB2" w:rsidRPr="00D97C9E" w:rsidRDefault="008C1BB2" w:rsidP="00AD05F9">
            <w:pPr>
              <w:jc w:val="center"/>
              <w:cnfStyle w:val="000000100000"/>
            </w:pPr>
            <w:r>
              <w:t>20% (71/355)</w:t>
            </w:r>
          </w:p>
        </w:tc>
        <w:tc>
          <w:tcPr>
            <w:tcW w:w="937" w:type="pct"/>
            <w:shd w:val="clear" w:color="auto" w:fill="auto"/>
          </w:tcPr>
          <w:p w:rsidR="008C1BB2" w:rsidRDefault="008C1BB2" w:rsidP="00AD05F9">
            <w:pPr>
              <w:jc w:val="center"/>
              <w:cnfStyle w:val="000000100000"/>
            </w:pPr>
            <w:r>
              <w:t>4% (4/104)</w:t>
            </w:r>
          </w:p>
          <w:p w:rsidR="008C1BB2" w:rsidRPr="00D97C9E" w:rsidRDefault="008C1BB2" w:rsidP="00AD05F9">
            <w:pPr>
              <w:jc w:val="center"/>
              <w:cnfStyle w:val="000000100000"/>
            </w:pPr>
            <w:r>
              <w:t>3% (3/105)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Nationality</w:t>
            </w:r>
            <w:r>
              <w:rPr>
                <w:b w:val="0"/>
                <w:bCs w:val="0"/>
              </w:rPr>
              <w:t xml:space="preserve"> and political status</w:t>
            </w:r>
          </w:p>
        </w:tc>
        <w:tc>
          <w:tcPr>
            <w:tcW w:w="907" w:type="pct"/>
            <w:shd w:val="clear" w:color="auto" w:fill="auto"/>
          </w:tcPr>
          <w:p w:rsidR="008C1BB2" w:rsidRPr="00D97C9E" w:rsidRDefault="008C1BB2" w:rsidP="00AD05F9">
            <w:pPr>
              <w:jc w:val="center"/>
              <w:cnfStyle w:val="000000000000"/>
            </w:pPr>
          </w:p>
        </w:tc>
        <w:tc>
          <w:tcPr>
            <w:tcW w:w="991" w:type="pct"/>
            <w:shd w:val="clear" w:color="auto" w:fill="auto"/>
          </w:tcPr>
          <w:p w:rsidR="008C1BB2" w:rsidRPr="00D97C9E" w:rsidRDefault="008C1BB2" w:rsidP="00AD05F9">
            <w:pPr>
              <w:jc w:val="center"/>
              <w:cnfStyle w:val="000000000000"/>
            </w:pPr>
          </w:p>
        </w:tc>
        <w:tc>
          <w:tcPr>
            <w:tcW w:w="937" w:type="pct"/>
            <w:shd w:val="clear" w:color="auto" w:fill="auto"/>
          </w:tcPr>
          <w:p w:rsidR="008C1BB2" w:rsidRPr="00D97C9E" w:rsidRDefault="008C1BB2" w:rsidP="00AD05F9">
            <w:pPr>
              <w:jc w:val="center"/>
              <w:cnfStyle w:val="000000000000"/>
            </w:pP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Irish</w:t>
            </w:r>
          </w:p>
        </w:tc>
        <w:tc>
          <w:tcPr>
            <w:tcW w:w="907" w:type="pct"/>
            <w:shd w:val="clear" w:color="auto" w:fill="auto"/>
          </w:tcPr>
          <w:p w:rsidR="008C1BB2" w:rsidRPr="00D97C9E" w:rsidRDefault="008C1BB2" w:rsidP="00AD05F9">
            <w:pPr>
              <w:jc w:val="center"/>
              <w:cnfStyle w:val="000000100000"/>
            </w:pPr>
            <w:r>
              <w:t>79% (394/502)</w:t>
            </w:r>
          </w:p>
        </w:tc>
        <w:tc>
          <w:tcPr>
            <w:tcW w:w="991" w:type="pct"/>
            <w:shd w:val="clear" w:color="auto" w:fill="auto"/>
          </w:tcPr>
          <w:p w:rsidR="008C1BB2" w:rsidRPr="00D97C9E" w:rsidRDefault="008C1BB2" w:rsidP="00AD05F9">
            <w:pPr>
              <w:jc w:val="center"/>
              <w:cnfStyle w:val="000000100000"/>
            </w:pPr>
            <w:r>
              <w:t>90% (321/356)</w:t>
            </w:r>
          </w:p>
        </w:tc>
        <w:tc>
          <w:tcPr>
            <w:tcW w:w="937" w:type="pct"/>
            <w:shd w:val="clear" w:color="auto" w:fill="auto"/>
          </w:tcPr>
          <w:p w:rsidR="008C1BB2" w:rsidRPr="00D97C9E" w:rsidRDefault="008C1BB2" w:rsidP="00AD05F9">
            <w:pPr>
              <w:jc w:val="center"/>
              <w:cnfStyle w:val="000000100000"/>
            </w:pPr>
            <w:r>
              <w:t>74% (78/105)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British</w:t>
            </w:r>
          </w:p>
        </w:tc>
        <w:tc>
          <w:tcPr>
            <w:tcW w:w="907" w:type="pct"/>
            <w:shd w:val="clear" w:color="auto" w:fill="auto"/>
          </w:tcPr>
          <w:p w:rsidR="008C1BB2" w:rsidRPr="00D97C9E" w:rsidRDefault="008C1BB2" w:rsidP="00AD05F9">
            <w:pPr>
              <w:jc w:val="center"/>
              <w:cnfStyle w:val="000000000000"/>
            </w:pPr>
            <w:r>
              <w:t>5% (24/502)</w:t>
            </w:r>
          </w:p>
        </w:tc>
        <w:tc>
          <w:tcPr>
            <w:tcW w:w="991" w:type="pct"/>
            <w:shd w:val="clear" w:color="auto" w:fill="auto"/>
          </w:tcPr>
          <w:p w:rsidR="008C1BB2" w:rsidRPr="00D97C9E" w:rsidRDefault="008C1BB2" w:rsidP="00AD05F9">
            <w:pPr>
              <w:jc w:val="center"/>
              <w:cnfStyle w:val="000000000000"/>
            </w:pPr>
            <w:r>
              <w:t>3% (10/356)</w:t>
            </w:r>
          </w:p>
        </w:tc>
        <w:tc>
          <w:tcPr>
            <w:tcW w:w="937" w:type="pct"/>
            <w:shd w:val="clear" w:color="auto" w:fill="auto"/>
          </w:tcPr>
          <w:p w:rsidR="008C1BB2" w:rsidRPr="00D97C9E" w:rsidRDefault="008C1BB2" w:rsidP="00AD05F9">
            <w:pPr>
              <w:jc w:val="center"/>
              <w:cnfStyle w:val="000000000000"/>
            </w:pPr>
            <w:r>
              <w:t>7% (7/105)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European (outside Ireland and UK)</w:t>
            </w:r>
          </w:p>
        </w:tc>
        <w:tc>
          <w:tcPr>
            <w:tcW w:w="907" w:type="pct"/>
            <w:shd w:val="clear" w:color="auto" w:fill="auto"/>
          </w:tcPr>
          <w:p w:rsidR="008C1BB2" w:rsidRDefault="008C1BB2" w:rsidP="00AD05F9">
            <w:pPr>
              <w:jc w:val="center"/>
              <w:cnfStyle w:val="000000100000"/>
            </w:pPr>
            <w:r>
              <w:t>5% (23/502)</w:t>
            </w:r>
          </w:p>
        </w:tc>
        <w:tc>
          <w:tcPr>
            <w:tcW w:w="991" w:type="pct"/>
            <w:shd w:val="clear" w:color="auto" w:fill="auto"/>
          </w:tcPr>
          <w:p w:rsidR="008C1BB2" w:rsidRPr="00D97C9E" w:rsidRDefault="008C1BB2" w:rsidP="00AD05F9">
            <w:pPr>
              <w:jc w:val="center"/>
              <w:cnfStyle w:val="000000100000"/>
            </w:pPr>
            <w:r>
              <w:t>1% (2/356)</w:t>
            </w:r>
          </w:p>
        </w:tc>
        <w:tc>
          <w:tcPr>
            <w:tcW w:w="937" w:type="pct"/>
            <w:shd w:val="clear" w:color="auto" w:fill="auto"/>
          </w:tcPr>
          <w:p w:rsidR="008C1BB2" w:rsidRPr="00D97C9E" w:rsidRDefault="008C1BB2" w:rsidP="00AD05F9">
            <w:pPr>
              <w:jc w:val="center"/>
              <w:cnfStyle w:val="000000100000"/>
            </w:pPr>
            <w:r>
              <w:t>14% (15/105)</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Non-European</w:t>
            </w:r>
          </w:p>
        </w:tc>
        <w:tc>
          <w:tcPr>
            <w:tcW w:w="907" w:type="pct"/>
            <w:shd w:val="clear" w:color="auto" w:fill="auto"/>
          </w:tcPr>
          <w:p w:rsidR="008C1BB2" w:rsidRDefault="008C1BB2" w:rsidP="00AD05F9">
            <w:pPr>
              <w:jc w:val="center"/>
              <w:cnfStyle w:val="000000000000"/>
            </w:pPr>
            <w:r>
              <w:t>12% (62/502)</w:t>
            </w:r>
          </w:p>
        </w:tc>
        <w:tc>
          <w:tcPr>
            <w:tcW w:w="991" w:type="pct"/>
            <w:shd w:val="clear" w:color="auto" w:fill="auto"/>
          </w:tcPr>
          <w:p w:rsidR="008C1BB2" w:rsidRPr="00D97C9E" w:rsidRDefault="008C1BB2" w:rsidP="00AD05F9">
            <w:pPr>
              <w:jc w:val="center"/>
              <w:cnfStyle w:val="000000000000"/>
            </w:pPr>
            <w:r>
              <w:t>1% (2/356)</w:t>
            </w:r>
          </w:p>
        </w:tc>
        <w:tc>
          <w:tcPr>
            <w:tcW w:w="937" w:type="pct"/>
            <w:shd w:val="clear" w:color="auto" w:fill="auto"/>
          </w:tcPr>
          <w:p w:rsidR="008C1BB2" w:rsidRPr="00D97C9E" w:rsidRDefault="008C1BB2" w:rsidP="00AD05F9">
            <w:pPr>
              <w:jc w:val="center"/>
              <w:cnfStyle w:val="000000000000"/>
            </w:pPr>
            <w:r>
              <w:t>5% (5/105)</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Asylum seeker/refugee</w:t>
            </w:r>
          </w:p>
        </w:tc>
        <w:tc>
          <w:tcPr>
            <w:tcW w:w="907" w:type="pct"/>
            <w:shd w:val="clear" w:color="auto" w:fill="auto"/>
          </w:tcPr>
          <w:p w:rsidR="008C1BB2" w:rsidRDefault="008C1BB2" w:rsidP="00AD05F9">
            <w:pPr>
              <w:jc w:val="center"/>
              <w:cnfStyle w:val="000000100000"/>
            </w:pPr>
            <w:r>
              <w:t>15% (77/502)</w:t>
            </w:r>
          </w:p>
        </w:tc>
        <w:tc>
          <w:tcPr>
            <w:tcW w:w="991" w:type="pct"/>
            <w:shd w:val="clear" w:color="auto" w:fill="auto"/>
          </w:tcPr>
          <w:p w:rsidR="008C1BB2" w:rsidRPr="00D97C9E" w:rsidRDefault="008C1BB2" w:rsidP="00AD05F9">
            <w:pPr>
              <w:jc w:val="center"/>
              <w:cnfStyle w:val="000000100000"/>
            </w:pPr>
            <w:r>
              <w:t>1% (2/356)</w:t>
            </w:r>
          </w:p>
        </w:tc>
        <w:tc>
          <w:tcPr>
            <w:tcW w:w="937" w:type="pct"/>
            <w:shd w:val="clear" w:color="auto" w:fill="auto"/>
          </w:tcPr>
          <w:p w:rsidR="008C1BB2" w:rsidRPr="00D97C9E" w:rsidRDefault="008C1BB2" w:rsidP="00AD05F9">
            <w:pPr>
              <w:jc w:val="center"/>
              <w:cnfStyle w:val="000000100000"/>
            </w:pPr>
            <w:r>
              <w:t>1% (1/104)</w:t>
            </w:r>
          </w:p>
        </w:tc>
      </w:tr>
      <w:tr w:rsidR="008C1BB2" w:rsidTr="00AD05F9">
        <w:tc>
          <w:tcPr>
            <w:cnfStyle w:val="001000000000"/>
            <w:tcW w:w="2165" w:type="pct"/>
            <w:shd w:val="clear" w:color="auto" w:fill="auto"/>
          </w:tcPr>
          <w:p w:rsidR="008C1BB2" w:rsidRDefault="008C1BB2" w:rsidP="00AD05F9">
            <w:pPr>
              <w:rPr>
                <w:b w:val="0"/>
                <w:bCs w:val="0"/>
              </w:rPr>
            </w:pPr>
            <w:r>
              <w:rPr>
                <w:b w:val="0"/>
                <w:bCs w:val="0"/>
              </w:rPr>
              <w:t xml:space="preserve">     Irish traveller Community </w:t>
            </w:r>
          </w:p>
          <w:p w:rsidR="008C1BB2" w:rsidRDefault="008C1BB2" w:rsidP="00AD05F9">
            <w:pPr>
              <w:rPr>
                <w:b w:val="0"/>
                <w:bCs w:val="0"/>
              </w:rPr>
            </w:pPr>
            <w:r>
              <w:rPr>
                <w:b w:val="0"/>
                <w:bCs w:val="0"/>
              </w:rPr>
              <w:t>Highest level of education</w:t>
            </w:r>
          </w:p>
          <w:p w:rsidR="008C1BB2" w:rsidRDefault="008C1BB2" w:rsidP="00AD05F9">
            <w:pPr>
              <w:rPr>
                <w:b w:val="0"/>
                <w:bCs w:val="0"/>
              </w:rPr>
            </w:pPr>
            <w:r>
              <w:rPr>
                <w:b w:val="0"/>
                <w:bCs w:val="0"/>
              </w:rPr>
              <w:t xml:space="preserve">      No formal education</w:t>
            </w:r>
          </w:p>
          <w:p w:rsidR="008C1BB2" w:rsidRDefault="008C1BB2" w:rsidP="00AD05F9">
            <w:pPr>
              <w:rPr>
                <w:b w:val="0"/>
                <w:bCs w:val="0"/>
              </w:rPr>
            </w:pPr>
            <w:r>
              <w:rPr>
                <w:b w:val="0"/>
                <w:bCs w:val="0"/>
              </w:rPr>
              <w:t xml:space="preserve">      Primary</w:t>
            </w:r>
          </w:p>
          <w:p w:rsidR="008C1BB2" w:rsidRDefault="008C1BB2" w:rsidP="00AD05F9">
            <w:pPr>
              <w:rPr>
                <w:b w:val="0"/>
                <w:bCs w:val="0"/>
              </w:rPr>
            </w:pPr>
            <w:r>
              <w:rPr>
                <w:b w:val="0"/>
                <w:bCs w:val="0"/>
              </w:rPr>
              <w:lastRenderedPageBreak/>
              <w:t xml:space="preserve">      Lower secondary</w:t>
            </w:r>
          </w:p>
          <w:p w:rsidR="008C1BB2" w:rsidRDefault="008C1BB2" w:rsidP="00AD05F9">
            <w:pPr>
              <w:rPr>
                <w:b w:val="0"/>
                <w:bCs w:val="0"/>
              </w:rPr>
            </w:pPr>
            <w:r>
              <w:rPr>
                <w:b w:val="0"/>
                <w:bCs w:val="0"/>
              </w:rPr>
              <w:t xml:space="preserve">      Upper secondary</w:t>
            </w:r>
          </w:p>
          <w:p w:rsidR="008C1BB2" w:rsidRDefault="008C1BB2" w:rsidP="00AD05F9">
            <w:pPr>
              <w:rPr>
                <w:b w:val="0"/>
                <w:bCs w:val="0"/>
              </w:rPr>
            </w:pPr>
            <w:r>
              <w:rPr>
                <w:b w:val="0"/>
                <w:bCs w:val="0"/>
              </w:rPr>
              <w:t xml:space="preserve">      Post secondary</w:t>
            </w:r>
          </w:p>
          <w:p w:rsidR="008C1BB2" w:rsidRPr="0005305C" w:rsidRDefault="008C1BB2" w:rsidP="00AD05F9">
            <w:pPr>
              <w:rPr>
                <w:b w:val="0"/>
                <w:bCs w:val="0"/>
              </w:rPr>
            </w:pPr>
            <w:r>
              <w:rPr>
                <w:b w:val="0"/>
                <w:bCs w:val="0"/>
              </w:rPr>
              <w:t xml:space="preserve">      Third level</w:t>
            </w:r>
          </w:p>
        </w:tc>
        <w:tc>
          <w:tcPr>
            <w:tcW w:w="907" w:type="pct"/>
            <w:shd w:val="clear" w:color="auto" w:fill="auto"/>
          </w:tcPr>
          <w:p w:rsidR="008C1BB2" w:rsidRDefault="008C1BB2" w:rsidP="00AD05F9">
            <w:pPr>
              <w:jc w:val="center"/>
              <w:cnfStyle w:val="000000000000"/>
            </w:pPr>
            <w:r>
              <w:lastRenderedPageBreak/>
              <w:t>3% (14/502)</w:t>
            </w:r>
          </w:p>
          <w:p w:rsidR="008C1BB2" w:rsidRDefault="008C1BB2" w:rsidP="00AD05F9">
            <w:pPr>
              <w:jc w:val="center"/>
              <w:cnfStyle w:val="000000000000"/>
            </w:pPr>
          </w:p>
          <w:p w:rsidR="008C1BB2" w:rsidRDefault="008C1BB2" w:rsidP="00AD05F9">
            <w:pPr>
              <w:jc w:val="center"/>
              <w:cnfStyle w:val="000000000000"/>
            </w:pPr>
            <w:r>
              <w:t>-</w:t>
            </w:r>
          </w:p>
          <w:p w:rsidR="008C1BB2" w:rsidRDefault="008C1BB2" w:rsidP="00AD05F9">
            <w:pPr>
              <w:jc w:val="center"/>
              <w:cnfStyle w:val="000000000000"/>
            </w:pPr>
            <w:r>
              <w:t>-</w:t>
            </w:r>
          </w:p>
          <w:p w:rsidR="008C1BB2" w:rsidRDefault="008C1BB2" w:rsidP="00AD05F9">
            <w:pPr>
              <w:jc w:val="center"/>
              <w:cnfStyle w:val="000000000000"/>
            </w:pPr>
            <w:r>
              <w:lastRenderedPageBreak/>
              <w:t>-</w:t>
            </w:r>
          </w:p>
          <w:p w:rsidR="008C1BB2" w:rsidRDefault="008C1BB2" w:rsidP="00AD05F9">
            <w:pPr>
              <w:jc w:val="center"/>
              <w:cnfStyle w:val="000000000000"/>
            </w:pPr>
            <w:r>
              <w:t>-</w:t>
            </w:r>
          </w:p>
          <w:p w:rsidR="008C1BB2" w:rsidRDefault="008C1BB2" w:rsidP="00AD05F9">
            <w:pPr>
              <w:jc w:val="center"/>
              <w:cnfStyle w:val="000000000000"/>
            </w:pPr>
            <w:r>
              <w:t>-</w:t>
            </w:r>
          </w:p>
        </w:tc>
        <w:tc>
          <w:tcPr>
            <w:tcW w:w="991" w:type="pct"/>
            <w:shd w:val="clear" w:color="auto" w:fill="auto"/>
          </w:tcPr>
          <w:p w:rsidR="008C1BB2" w:rsidRDefault="008C1BB2" w:rsidP="00AD05F9">
            <w:pPr>
              <w:jc w:val="center"/>
              <w:cnfStyle w:val="000000000000"/>
            </w:pPr>
            <w:r>
              <w:lastRenderedPageBreak/>
              <w:t>5% (18/356)</w:t>
            </w:r>
          </w:p>
          <w:p w:rsidR="008C1BB2" w:rsidRDefault="008C1BB2" w:rsidP="00AD05F9">
            <w:pPr>
              <w:jc w:val="center"/>
              <w:cnfStyle w:val="000000000000"/>
            </w:pPr>
          </w:p>
          <w:p w:rsidR="008C1BB2" w:rsidRDefault="008C1BB2" w:rsidP="00AD05F9">
            <w:pPr>
              <w:jc w:val="center"/>
              <w:cnfStyle w:val="000000000000"/>
            </w:pPr>
            <w:r>
              <w:t>-</w:t>
            </w:r>
          </w:p>
          <w:p w:rsidR="008C1BB2" w:rsidRDefault="008C1BB2" w:rsidP="00AD05F9">
            <w:pPr>
              <w:jc w:val="center"/>
              <w:cnfStyle w:val="000000000000"/>
            </w:pPr>
            <w:r>
              <w:t>-</w:t>
            </w:r>
          </w:p>
          <w:p w:rsidR="008C1BB2" w:rsidRDefault="008C1BB2" w:rsidP="00AD05F9">
            <w:pPr>
              <w:jc w:val="center"/>
              <w:cnfStyle w:val="000000000000"/>
            </w:pPr>
            <w:r>
              <w:lastRenderedPageBreak/>
              <w:t>-</w:t>
            </w:r>
          </w:p>
          <w:p w:rsidR="008C1BB2" w:rsidRDefault="008C1BB2" w:rsidP="00AD05F9">
            <w:pPr>
              <w:jc w:val="center"/>
              <w:cnfStyle w:val="000000000000"/>
            </w:pPr>
            <w:r>
              <w:t>-</w:t>
            </w:r>
          </w:p>
          <w:p w:rsidR="008C1BB2" w:rsidRPr="00D97C9E" w:rsidRDefault="008C1BB2" w:rsidP="00AD05F9">
            <w:pPr>
              <w:jc w:val="center"/>
              <w:cnfStyle w:val="000000000000"/>
            </w:pPr>
            <w:r>
              <w:t>-</w:t>
            </w:r>
          </w:p>
        </w:tc>
        <w:tc>
          <w:tcPr>
            <w:tcW w:w="937" w:type="pct"/>
            <w:shd w:val="clear" w:color="auto" w:fill="auto"/>
          </w:tcPr>
          <w:p w:rsidR="008C1BB2" w:rsidRDefault="008C1BB2" w:rsidP="00AD05F9">
            <w:pPr>
              <w:jc w:val="center"/>
              <w:cnfStyle w:val="000000000000"/>
            </w:pPr>
            <w:r>
              <w:lastRenderedPageBreak/>
              <w:t>1% (1/104)</w:t>
            </w:r>
          </w:p>
          <w:p w:rsidR="008C1BB2" w:rsidRDefault="008C1BB2" w:rsidP="00AD05F9">
            <w:pPr>
              <w:jc w:val="center"/>
              <w:cnfStyle w:val="000000000000"/>
            </w:pPr>
          </w:p>
          <w:p w:rsidR="008C1BB2" w:rsidRDefault="008C1BB2" w:rsidP="00AD05F9">
            <w:pPr>
              <w:jc w:val="center"/>
              <w:cnfStyle w:val="000000000000"/>
            </w:pPr>
            <w:r>
              <w:t>11% (11/103)</w:t>
            </w:r>
          </w:p>
          <w:p w:rsidR="008C1BB2" w:rsidRDefault="008C1BB2" w:rsidP="00AD05F9">
            <w:pPr>
              <w:jc w:val="center"/>
              <w:cnfStyle w:val="000000000000"/>
            </w:pPr>
            <w:r>
              <w:t>18% (19/103)</w:t>
            </w:r>
          </w:p>
          <w:p w:rsidR="008C1BB2" w:rsidRDefault="008C1BB2" w:rsidP="00AD05F9">
            <w:pPr>
              <w:jc w:val="center"/>
              <w:cnfStyle w:val="000000000000"/>
            </w:pPr>
            <w:r>
              <w:lastRenderedPageBreak/>
              <w:t>45% (46/103)</w:t>
            </w:r>
          </w:p>
          <w:p w:rsidR="008C1BB2" w:rsidRDefault="008C1BB2" w:rsidP="00AD05F9">
            <w:pPr>
              <w:jc w:val="center"/>
              <w:cnfStyle w:val="000000000000"/>
            </w:pPr>
            <w:r>
              <w:t>17% (17/103)</w:t>
            </w:r>
          </w:p>
          <w:p w:rsidR="008C1BB2" w:rsidRDefault="008C1BB2" w:rsidP="00AD05F9">
            <w:pPr>
              <w:jc w:val="center"/>
              <w:cnfStyle w:val="000000000000"/>
            </w:pPr>
            <w:r>
              <w:t>-</w:t>
            </w:r>
          </w:p>
          <w:p w:rsidR="008C1BB2" w:rsidRPr="00D97C9E" w:rsidRDefault="008C1BB2" w:rsidP="00AD05F9">
            <w:pPr>
              <w:jc w:val="center"/>
              <w:cnfStyle w:val="000000000000"/>
            </w:pPr>
            <w:r>
              <w:t>10% (10/103)</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lastRenderedPageBreak/>
              <w:t xml:space="preserve">Accommodation </w:t>
            </w:r>
          </w:p>
        </w:tc>
        <w:tc>
          <w:tcPr>
            <w:tcW w:w="907" w:type="pct"/>
            <w:shd w:val="clear" w:color="auto" w:fill="auto"/>
          </w:tcPr>
          <w:p w:rsidR="008C1BB2" w:rsidRDefault="008C1BB2" w:rsidP="00AD05F9">
            <w:pPr>
              <w:jc w:val="center"/>
              <w:cnfStyle w:val="000000100000"/>
            </w:pPr>
          </w:p>
        </w:tc>
        <w:tc>
          <w:tcPr>
            <w:tcW w:w="991" w:type="pct"/>
            <w:shd w:val="clear" w:color="auto" w:fill="auto"/>
          </w:tcPr>
          <w:p w:rsidR="008C1BB2" w:rsidRPr="00541DBC" w:rsidRDefault="008C1BB2" w:rsidP="00AD05F9">
            <w:pPr>
              <w:jc w:val="center"/>
              <w:cnfStyle w:val="000000100000"/>
              <w:rPr>
                <w:highlight w:val="red"/>
              </w:rPr>
            </w:pPr>
          </w:p>
        </w:tc>
        <w:tc>
          <w:tcPr>
            <w:tcW w:w="937" w:type="pct"/>
            <w:shd w:val="clear" w:color="auto" w:fill="auto"/>
          </w:tcPr>
          <w:p w:rsidR="008C1BB2" w:rsidRDefault="008C1BB2" w:rsidP="00AD05F9">
            <w:pPr>
              <w:jc w:val="center"/>
              <w:cnfStyle w:val="000000100000"/>
            </w:pP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Hostel</w:t>
            </w:r>
          </w:p>
        </w:tc>
        <w:tc>
          <w:tcPr>
            <w:tcW w:w="907" w:type="pct"/>
            <w:shd w:val="clear" w:color="auto" w:fill="auto"/>
          </w:tcPr>
          <w:p w:rsidR="008C1BB2" w:rsidRPr="00D97C9E" w:rsidRDefault="008C1BB2" w:rsidP="00AD05F9">
            <w:pPr>
              <w:jc w:val="center"/>
              <w:cnfStyle w:val="000000000000"/>
            </w:pPr>
            <w:r>
              <w:t>80% (392/489)</w:t>
            </w:r>
          </w:p>
        </w:tc>
        <w:tc>
          <w:tcPr>
            <w:tcW w:w="991" w:type="pct"/>
            <w:shd w:val="clear" w:color="auto" w:fill="auto"/>
          </w:tcPr>
          <w:p w:rsidR="008C1BB2" w:rsidRPr="00D97C9E" w:rsidRDefault="008C1BB2" w:rsidP="00AD05F9">
            <w:pPr>
              <w:jc w:val="center"/>
              <w:cnfStyle w:val="000000000000"/>
            </w:pPr>
            <w:r w:rsidRPr="00594FFD">
              <w:t>65% (231/356)</w:t>
            </w:r>
          </w:p>
        </w:tc>
        <w:tc>
          <w:tcPr>
            <w:tcW w:w="937" w:type="pct"/>
            <w:shd w:val="clear" w:color="auto" w:fill="auto"/>
          </w:tcPr>
          <w:p w:rsidR="008C1BB2" w:rsidRPr="00D97C9E" w:rsidRDefault="008C1BB2" w:rsidP="00AD05F9">
            <w:pPr>
              <w:jc w:val="center"/>
              <w:cnfStyle w:val="000000000000"/>
            </w:pPr>
            <w:r>
              <w:t>51% (53/104)</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B &amp; B</w:t>
            </w:r>
          </w:p>
        </w:tc>
        <w:tc>
          <w:tcPr>
            <w:tcW w:w="907" w:type="pct"/>
            <w:shd w:val="clear" w:color="auto" w:fill="auto"/>
          </w:tcPr>
          <w:p w:rsidR="008C1BB2" w:rsidRPr="00D97C9E" w:rsidRDefault="008C1BB2" w:rsidP="00AD05F9">
            <w:pPr>
              <w:jc w:val="center"/>
              <w:cnfStyle w:val="000000100000"/>
            </w:pPr>
            <w:r>
              <w:t>12% (60/489)</w:t>
            </w:r>
          </w:p>
        </w:tc>
        <w:tc>
          <w:tcPr>
            <w:tcW w:w="991" w:type="pct"/>
            <w:shd w:val="clear" w:color="auto" w:fill="auto"/>
          </w:tcPr>
          <w:p w:rsidR="008C1BB2" w:rsidRPr="00D97C9E" w:rsidRDefault="008C1BB2" w:rsidP="00AD05F9">
            <w:pPr>
              <w:jc w:val="center"/>
              <w:cnfStyle w:val="000000100000"/>
            </w:pPr>
            <w:r>
              <w:t>35% (125/356)</w:t>
            </w:r>
          </w:p>
        </w:tc>
        <w:tc>
          <w:tcPr>
            <w:tcW w:w="937" w:type="pct"/>
            <w:shd w:val="clear" w:color="auto" w:fill="auto"/>
          </w:tcPr>
          <w:p w:rsidR="008C1BB2" w:rsidRPr="00D97C9E" w:rsidRDefault="008C1BB2" w:rsidP="00AD05F9">
            <w:pPr>
              <w:jc w:val="center"/>
              <w:cnfStyle w:val="000000100000"/>
            </w:pPr>
            <w:r>
              <w:t>3% (3/104)</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Sleeping rough </w:t>
            </w:r>
          </w:p>
        </w:tc>
        <w:tc>
          <w:tcPr>
            <w:tcW w:w="907" w:type="pct"/>
            <w:shd w:val="clear" w:color="auto" w:fill="auto"/>
          </w:tcPr>
          <w:p w:rsidR="008C1BB2" w:rsidRPr="00D97C9E" w:rsidRDefault="008C1BB2" w:rsidP="00AD05F9">
            <w:pPr>
              <w:jc w:val="center"/>
              <w:cnfStyle w:val="000000000000"/>
            </w:pPr>
            <w:r>
              <w:t>5% (23/489)</w:t>
            </w:r>
          </w:p>
        </w:tc>
        <w:tc>
          <w:tcPr>
            <w:tcW w:w="991" w:type="pct"/>
            <w:shd w:val="clear" w:color="auto" w:fill="auto"/>
          </w:tcPr>
          <w:p w:rsidR="008C1BB2" w:rsidRPr="00D97C9E" w:rsidRDefault="008C1BB2" w:rsidP="00AD05F9">
            <w:pPr>
              <w:jc w:val="center"/>
              <w:cnfStyle w:val="000000000000"/>
            </w:pPr>
            <w:r>
              <w:t>-</w:t>
            </w:r>
          </w:p>
        </w:tc>
        <w:tc>
          <w:tcPr>
            <w:tcW w:w="937" w:type="pct"/>
            <w:shd w:val="clear" w:color="auto" w:fill="auto"/>
          </w:tcPr>
          <w:p w:rsidR="008C1BB2" w:rsidRPr="00D97C9E" w:rsidRDefault="008C1BB2" w:rsidP="00AD05F9">
            <w:pPr>
              <w:jc w:val="center"/>
              <w:cnfStyle w:val="000000000000"/>
            </w:pPr>
            <w:r>
              <w:t>6% (6/104)</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Staying with friends</w:t>
            </w:r>
          </w:p>
        </w:tc>
        <w:tc>
          <w:tcPr>
            <w:tcW w:w="907" w:type="pct"/>
            <w:shd w:val="clear" w:color="auto" w:fill="auto"/>
          </w:tcPr>
          <w:p w:rsidR="008C1BB2" w:rsidRPr="00D97C9E" w:rsidRDefault="00F16B36" w:rsidP="00AD05F9">
            <w:pPr>
              <w:jc w:val="center"/>
              <w:cnfStyle w:val="000000100000"/>
            </w:pPr>
            <w:r>
              <w:rPr>
                <w:noProof/>
                <w:lang w:eastAsia="en-I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4" type="#_x0000_t87" style="position:absolute;left:0;text-align:left;margin-left:.85pt;margin-top:2.95pt;width:7.15pt;height:23.45pt;z-index:251735040;mso-position-horizontal-relative:text;mso-position-vertical-relative:text"/>
              </w:pict>
            </w:r>
            <w:r w:rsidR="008C1BB2">
              <w:t>3% (14/489)</w:t>
            </w:r>
          </w:p>
        </w:tc>
        <w:tc>
          <w:tcPr>
            <w:tcW w:w="991" w:type="pct"/>
            <w:shd w:val="clear" w:color="auto" w:fill="auto"/>
          </w:tcPr>
          <w:p w:rsidR="008C1BB2" w:rsidRPr="00D97C9E" w:rsidRDefault="008C1BB2" w:rsidP="00AD05F9">
            <w:pPr>
              <w:jc w:val="center"/>
              <w:cnfStyle w:val="000000100000"/>
            </w:pPr>
            <w:r>
              <w:t>-</w:t>
            </w:r>
          </w:p>
        </w:tc>
        <w:tc>
          <w:tcPr>
            <w:tcW w:w="937" w:type="pct"/>
            <w:shd w:val="clear" w:color="auto" w:fill="auto"/>
          </w:tcPr>
          <w:p w:rsidR="008C1BB2" w:rsidRPr="00D97C9E" w:rsidRDefault="008C1BB2" w:rsidP="00AD05F9">
            <w:pPr>
              <w:jc w:val="center"/>
              <w:cnfStyle w:val="000000100000"/>
            </w:pPr>
            <w:r>
              <w:t>9% (9/104)</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Staying with relatives</w:t>
            </w:r>
          </w:p>
        </w:tc>
        <w:tc>
          <w:tcPr>
            <w:tcW w:w="907" w:type="pct"/>
            <w:shd w:val="clear" w:color="auto" w:fill="auto"/>
          </w:tcPr>
          <w:p w:rsidR="008C1BB2" w:rsidRPr="00D97C9E" w:rsidRDefault="008C1BB2" w:rsidP="00AD05F9">
            <w:pPr>
              <w:jc w:val="center"/>
              <w:cnfStyle w:val="000000000000"/>
            </w:pPr>
            <w:r>
              <w:t>combined above</w:t>
            </w:r>
          </w:p>
        </w:tc>
        <w:tc>
          <w:tcPr>
            <w:tcW w:w="991" w:type="pct"/>
            <w:shd w:val="clear" w:color="auto" w:fill="auto"/>
          </w:tcPr>
          <w:p w:rsidR="008C1BB2" w:rsidRPr="00D97C9E" w:rsidRDefault="008C1BB2" w:rsidP="00AD05F9">
            <w:pPr>
              <w:jc w:val="center"/>
              <w:cnfStyle w:val="000000000000"/>
            </w:pPr>
            <w:r>
              <w:t>-</w:t>
            </w:r>
          </w:p>
        </w:tc>
        <w:tc>
          <w:tcPr>
            <w:tcW w:w="937" w:type="pct"/>
            <w:shd w:val="clear" w:color="auto" w:fill="auto"/>
          </w:tcPr>
          <w:p w:rsidR="008C1BB2" w:rsidRPr="00D97C9E" w:rsidRDefault="008C1BB2" w:rsidP="00AD05F9">
            <w:pPr>
              <w:jc w:val="center"/>
              <w:cnfStyle w:val="000000000000"/>
            </w:pPr>
            <w:r>
              <w:t>6% (6/104)</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Owned/renting accommodation</w:t>
            </w:r>
          </w:p>
        </w:tc>
        <w:tc>
          <w:tcPr>
            <w:tcW w:w="907" w:type="pct"/>
            <w:shd w:val="clear" w:color="auto" w:fill="auto"/>
          </w:tcPr>
          <w:p w:rsidR="008C1BB2" w:rsidRPr="00D97C9E" w:rsidRDefault="008C1BB2" w:rsidP="00AD05F9">
            <w:pPr>
              <w:jc w:val="center"/>
              <w:cnfStyle w:val="000000100000"/>
            </w:pPr>
            <w:r>
              <w:t>-</w:t>
            </w:r>
          </w:p>
        </w:tc>
        <w:tc>
          <w:tcPr>
            <w:tcW w:w="991" w:type="pct"/>
            <w:shd w:val="clear" w:color="auto" w:fill="auto"/>
          </w:tcPr>
          <w:p w:rsidR="008C1BB2" w:rsidRPr="00D97C9E" w:rsidRDefault="008C1BB2" w:rsidP="00AD05F9">
            <w:pPr>
              <w:jc w:val="center"/>
              <w:cnfStyle w:val="000000100000"/>
            </w:pPr>
            <w:r>
              <w:t>-</w:t>
            </w:r>
          </w:p>
        </w:tc>
        <w:tc>
          <w:tcPr>
            <w:tcW w:w="937" w:type="pct"/>
            <w:shd w:val="clear" w:color="auto" w:fill="auto"/>
          </w:tcPr>
          <w:p w:rsidR="008C1BB2" w:rsidRPr="00D97C9E" w:rsidRDefault="008C1BB2" w:rsidP="00AD05F9">
            <w:pPr>
              <w:jc w:val="center"/>
              <w:cnfStyle w:val="000000100000"/>
            </w:pPr>
            <w:r>
              <w:t>26% (27/104)</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Primary reasons for becoming homeless</w:t>
            </w:r>
            <w:r>
              <w:rPr>
                <w:b w:val="0"/>
                <w:bCs w:val="0"/>
              </w:rPr>
              <w:t>*</w:t>
            </w:r>
          </w:p>
        </w:tc>
        <w:tc>
          <w:tcPr>
            <w:tcW w:w="907" w:type="pct"/>
            <w:shd w:val="clear" w:color="auto" w:fill="auto"/>
          </w:tcPr>
          <w:p w:rsidR="008C1BB2" w:rsidRPr="00D97C9E" w:rsidRDefault="008C1BB2" w:rsidP="00AD05F9">
            <w:pPr>
              <w:jc w:val="center"/>
              <w:cnfStyle w:val="000000000000"/>
            </w:pPr>
          </w:p>
        </w:tc>
        <w:tc>
          <w:tcPr>
            <w:tcW w:w="991" w:type="pct"/>
            <w:shd w:val="clear" w:color="auto" w:fill="auto"/>
          </w:tcPr>
          <w:p w:rsidR="008C1BB2" w:rsidRPr="00D97C9E" w:rsidRDefault="008C1BB2" w:rsidP="00AD05F9">
            <w:pPr>
              <w:jc w:val="center"/>
              <w:cnfStyle w:val="000000000000"/>
            </w:pPr>
          </w:p>
        </w:tc>
        <w:tc>
          <w:tcPr>
            <w:tcW w:w="937" w:type="pct"/>
            <w:shd w:val="clear" w:color="auto" w:fill="auto"/>
          </w:tcPr>
          <w:p w:rsidR="008C1BB2" w:rsidRPr="00D97C9E" w:rsidRDefault="008C1BB2" w:rsidP="00AD05F9">
            <w:pPr>
              <w:jc w:val="center"/>
              <w:cnfStyle w:val="000000000000"/>
            </w:pP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Family related problems</w:t>
            </w:r>
          </w:p>
        </w:tc>
        <w:tc>
          <w:tcPr>
            <w:tcW w:w="907" w:type="pct"/>
            <w:shd w:val="clear" w:color="auto" w:fill="auto"/>
          </w:tcPr>
          <w:p w:rsidR="008C1BB2" w:rsidRDefault="008C1BB2" w:rsidP="00AD05F9">
            <w:pPr>
              <w:jc w:val="center"/>
              <w:cnfStyle w:val="000000100000"/>
            </w:pPr>
            <w:r>
              <w:t>32% (113/355)</w:t>
            </w:r>
          </w:p>
        </w:tc>
        <w:tc>
          <w:tcPr>
            <w:tcW w:w="991" w:type="pct"/>
            <w:shd w:val="clear" w:color="auto" w:fill="auto"/>
          </w:tcPr>
          <w:p w:rsidR="008C1BB2" w:rsidRPr="00D97C9E" w:rsidRDefault="008C1BB2" w:rsidP="00AD05F9">
            <w:pPr>
              <w:jc w:val="center"/>
              <w:cnfStyle w:val="000000100000"/>
            </w:pPr>
            <w:r>
              <w:t>37% (133/348)</w:t>
            </w:r>
          </w:p>
        </w:tc>
        <w:tc>
          <w:tcPr>
            <w:tcW w:w="937" w:type="pct"/>
            <w:shd w:val="clear" w:color="auto" w:fill="auto"/>
          </w:tcPr>
          <w:p w:rsidR="008C1BB2" w:rsidRPr="00D97C9E" w:rsidRDefault="008C1BB2" w:rsidP="00AD05F9">
            <w:pPr>
              <w:jc w:val="center"/>
              <w:cnfStyle w:val="000000100000"/>
            </w:pPr>
            <w:r>
              <w:t>23% (24/103)</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Financial reasons</w:t>
            </w:r>
          </w:p>
        </w:tc>
        <w:tc>
          <w:tcPr>
            <w:tcW w:w="907" w:type="pct"/>
            <w:shd w:val="clear" w:color="auto" w:fill="auto"/>
          </w:tcPr>
          <w:p w:rsidR="008C1BB2" w:rsidRDefault="008C1BB2" w:rsidP="00AD05F9">
            <w:pPr>
              <w:jc w:val="center"/>
              <w:cnfStyle w:val="000000000000"/>
            </w:pPr>
            <w:r>
              <w:t>20% (71/355)</w:t>
            </w:r>
          </w:p>
        </w:tc>
        <w:tc>
          <w:tcPr>
            <w:tcW w:w="991" w:type="pct"/>
            <w:shd w:val="clear" w:color="auto" w:fill="auto"/>
          </w:tcPr>
          <w:p w:rsidR="008C1BB2" w:rsidRPr="00D97C9E" w:rsidRDefault="008C1BB2" w:rsidP="00AD05F9">
            <w:pPr>
              <w:jc w:val="center"/>
              <w:cnfStyle w:val="000000000000"/>
            </w:pPr>
            <w:r>
              <w:t>13% (45/348)</w:t>
            </w:r>
          </w:p>
        </w:tc>
        <w:tc>
          <w:tcPr>
            <w:tcW w:w="937" w:type="pct"/>
            <w:shd w:val="clear" w:color="auto" w:fill="auto"/>
          </w:tcPr>
          <w:p w:rsidR="008C1BB2" w:rsidRPr="00D97C9E" w:rsidRDefault="008C1BB2" w:rsidP="00AD05F9">
            <w:pPr>
              <w:jc w:val="center"/>
              <w:cnfStyle w:val="000000000000"/>
            </w:pPr>
            <w:r>
              <w:t>24% (25/103)</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Evictions</w:t>
            </w:r>
          </w:p>
        </w:tc>
        <w:tc>
          <w:tcPr>
            <w:tcW w:w="907" w:type="pct"/>
            <w:shd w:val="clear" w:color="auto" w:fill="auto"/>
          </w:tcPr>
          <w:p w:rsidR="008C1BB2" w:rsidRDefault="008C1BB2" w:rsidP="00AD05F9">
            <w:pPr>
              <w:jc w:val="center"/>
              <w:cnfStyle w:val="000000100000"/>
            </w:pPr>
            <w:r>
              <w:t>7% (24/355)</w:t>
            </w:r>
          </w:p>
        </w:tc>
        <w:tc>
          <w:tcPr>
            <w:tcW w:w="991" w:type="pct"/>
            <w:shd w:val="clear" w:color="auto" w:fill="auto"/>
          </w:tcPr>
          <w:p w:rsidR="008C1BB2" w:rsidRPr="00D97C9E" w:rsidRDefault="008C1BB2" w:rsidP="00AD05F9">
            <w:pPr>
              <w:jc w:val="center"/>
              <w:cnfStyle w:val="000000100000"/>
            </w:pPr>
            <w:r>
              <w:t>7% (25/348)</w:t>
            </w:r>
          </w:p>
        </w:tc>
        <w:tc>
          <w:tcPr>
            <w:tcW w:w="937" w:type="pct"/>
            <w:shd w:val="clear" w:color="auto" w:fill="auto"/>
          </w:tcPr>
          <w:p w:rsidR="008C1BB2" w:rsidRPr="00D97C9E" w:rsidRDefault="008C1BB2" w:rsidP="00AD05F9">
            <w:pPr>
              <w:jc w:val="center"/>
              <w:cnfStyle w:val="000000100000"/>
            </w:pPr>
            <w:r>
              <w:t>3% (3/103)</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Drug/alcohol addiction </w:t>
            </w:r>
          </w:p>
        </w:tc>
        <w:tc>
          <w:tcPr>
            <w:tcW w:w="907" w:type="pct"/>
            <w:shd w:val="clear" w:color="auto" w:fill="auto"/>
          </w:tcPr>
          <w:p w:rsidR="008C1BB2" w:rsidRDefault="008C1BB2" w:rsidP="00AD05F9">
            <w:pPr>
              <w:jc w:val="center"/>
              <w:cnfStyle w:val="000000000000"/>
            </w:pPr>
            <w:r>
              <w:t>24% (84/355)</w:t>
            </w:r>
          </w:p>
        </w:tc>
        <w:tc>
          <w:tcPr>
            <w:tcW w:w="991" w:type="pct"/>
            <w:shd w:val="clear" w:color="auto" w:fill="auto"/>
          </w:tcPr>
          <w:p w:rsidR="008C1BB2" w:rsidRPr="00D97C9E" w:rsidRDefault="008C1BB2" w:rsidP="00AD05F9">
            <w:pPr>
              <w:jc w:val="center"/>
              <w:cnfStyle w:val="000000000000"/>
            </w:pPr>
            <w:r>
              <w:t>31% (107/348)</w:t>
            </w:r>
          </w:p>
        </w:tc>
        <w:tc>
          <w:tcPr>
            <w:tcW w:w="937" w:type="pct"/>
            <w:shd w:val="clear" w:color="auto" w:fill="auto"/>
          </w:tcPr>
          <w:p w:rsidR="008C1BB2" w:rsidRPr="00D97C9E" w:rsidRDefault="008C1BB2" w:rsidP="00AD05F9">
            <w:pPr>
              <w:jc w:val="center"/>
              <w:cnfStyle w:val="000000000000"/>
            </w:pPr>
            <w:r>
              <w:t>28% (29/103)</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Mental health </w:t>
            </w:r>
          </w:p>
        </w:tc>
        <w:tc>
          <w:tcPr>
            <w:tcW w:w="907" w:type="pct"/>
            <w:shd w:val="clear" w:color="auto" w:fill="auto"/>
          </w:tcPr>
          <w:p w:rsidR="008C1BB2" w:rsidRDefault="008C1BB2" w:rsidP="00AD05F9">
            <w:pPr>
              <w:jc w:val="center"/>
              <w:cnfStyle w:val="000000100000"/>
            </w:pPr>
            <w:r>
              <w:t>5% (18/355)</w:t>
            </w:r>
          </w:p>
        </w:tc>
        <w:tc>
          <w:tcPr>
            <w:tcW w:w="991" w:type="pct"/>
            <w:shd w:val="clear" w:color="auto" w:fill="auto"/>
          </w:tcPr>
          <w:p w:rsidR="008C1BB2" w:rsidRDefault="008C1BB2" w:rsidP="00AD05F9">
            <w:pPr>
              <w:jc w:val="center"/>
              <w:cnfStyle w:val="000000100000"/>
            </w:pPr>
            <w:r>
              <w:t>-</w:t>
            </w:r>
          </w:p>
        </w:tc>
        <w:tc>
          <w:tcPr>
            <w:tcW w:w="937" w:type="pct"/>
            <w:shd w:val="clear" w:color="auto" w:fill="auto"/>
          </w:tcPr>
          <w:p w:rsidR="008C1BB2" w:rsidRDefault="008C1BB2" w:rsidP="00AD05F9">
            <w:pPr>
              <w:jc w:val="center"/>
              <w:cnfStyle w:val="000000100000"/>
            </w:pPr>
            <w:r>
              <w:t>2% (2/103)</w:t>
            </w:r>
          </w:p>
        </w:tc>
      </w:tr>
      <w:tr w:rsidR="008C1BB2" w:rsidTr="00AD05F9">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Release from prison </w:t>
            </w:r>
          </w:p>
        </w:tc>
        <w:tc>
          <w:tcPr>
            <w:tcW w:w="907" w:type="pct"/>
            <w:shd w:val="clear" w:color="auto" w:fill="auto"/>
          </w:tcPr>
          <w:p w:rsidR="008C1BB2" w:rsidRDefault="008C1BB2" w:rsidP="00AD05F9">
            <w:pPr>
              <w:jc w:val="center"/>
              <w:cnfStyle w:val="000000000000"/>
            </w:pPr>
            <w:r>
              <w:t>3% (11/355)</w:t>
            </w:r>
          </w:p>
        </w:tc>
        <w:tc>
          <w:tcPr>
            <w:tcW w:w="991" w:type="pct"/>
            <w:shd w:val="clear" w:color="auto" w:fill="auto"/>
          </w:tcPr>
          <w:p w:rsidR="008C1BB2" w:rsidRDefault="008C1BB2" w:rsidP="00AD05F9">
            <w:pPr>
              <w:jc w:val="center"/>
              <w:cnfStyle w:val="000000000000"/>
            </w:pPr>
            <w:r>
              <w:t>-</w:t>
            </w:r>
          </w:p>
        </w:tc>
        <w:tc>
          <w:tcPr>
            <w:tcW w:w="937" w:type="pct"/>
            <w:shd w:val="clear" w:color="auto" w:fill="auto"/>
          </w:tcPr>
          <w:p w:rsidR="008C1BB2" w:rsidRDefault="008C1BB2" w:rsidP="00AD05F9">
            <w:pPr>
              <w:jc w:val="center"/>
              <w:cnfStyle w:val="000000000000"/>
            </w:pPr>
            <w:r>
              <w:t>4% (4/103)</w:t>
            </w:r>
          </w:p>
        </w:tc>
      </w:tr>
      <w:tr w:rsidR="008C1BB2" w:rsidTr="00AD05F9">
        <w:trPr>
          <w:cnfStyle w:val="000000100000"/>
        </w:trPr>
        <w:tc>
          <w:tcPr>
            <w:cnfStyle w:val="001000000000"/>
            <w:tcW w:w="2165" w:type="pct"/>
            <w:shd w:val="clear" w:color="auto" w:fill="auto"/>
          </w:tcPr>
          <w:p w:rsidR="008C1BB2" w:rsidRPr="0005305C" w:rsidRDefault="008C1BB2" w:rsidP="00AD05F9">
            <w:pPr>
              <w:rPr>
                <w:b w:val="0"/>
                <w:bCs w:val="0"/>
              </w:rPr>
            </w:pPr>
            <w:r w:rsidRPr="0005305C">
              <w:rPr>
                <w:b w:val="0"/>
                <w:bCs w:val="0"/>
              </w:rPr>
              <w:t xml:space="preserve">     Other</w:t>
            </w:r>
          </w:p>
        </w:tc>
        <w:tc>
          <w:tcPr>
            <w:tcW w:w="907" w:type="pct"/>
            <w:shd w:val="clear" w:color="auto" w:fill="auto"/>
          </w:tcPr>
          <w:p w:rsidR="008C1BB2" w:rsidRDefault="008C1BB2" w:rsidP="00AD05F9">
            <w:pPr>
              <w:jc w:val="center"/>
              <w:cnfStyle w:val="000000100000"/>
            </w:pPr>
            <w:r>
              <w:t>10% (34/355)</w:t>
            </w:r>
          </w:p>
        </w:tc>
        <w:tc>
          <w:tcPr>
            <w:tcW w:w="991" w:type="pct"/>
            <w:shd w:val="clear" w:color="auto" w:fill="auto"/>
          </w:tcPr>
          <w:p w:rsidR="008C1BB2" w:rsidRDefault="008C1BB2" w:rsidP="00AD05F9">
            <w:pPr>
              <w:jc w:val="center"/>
              <w:cnfStyle w:val="000000100000"/>
            </w:pPr>
            <w:r>
              <w:t>-</w:t>
            </w:r>
          </w:p>
        </w:tc>
        <w:tc>
          <w:tcPr>
            <w:tcW w:w="937" w:type="pct"/>
            <w:shd w:val="clear" w:color="auto" w:fill="auto"/>
          </w:tcPr>
          <w:p w:rsidR="008C1BB2" w:rsidRDefault="008C1BB2" w:rsidP="00AD05F9">
            <w:pPr>
              <w:jc w:val="center"/>
              <w:cnfStyle w:val="000000100000"/>
            </w:pPr>
            <w:r>
              <w:t>16% (16/103)</w:t>
            </w:r>
          </w:p>
        </w:tc>
      </w:tr>
    </w:tbl>
    <w:p w:rsidR="008C1BB2" w:rsidRPr="008E0626" w:rsidRDefault="008C1BB2" w:rsidP="008C1BB2">
      <w:pPr>
        <w:rPr>
          <w:bCs/>
        </w:rPr>
      </w:pPr>
      <w:r w:rsidRPr="008E0626">
        <w:rPr>
          <w:bCs/>
        </w:rPr>
        <w:t xml:space="preserve">*The current study recorded the response to this question in free text and categorised it after the interview. The 1997 and 2005 studies offered categories and therefore the groups may not be directly comparable </w:t>
      </w:r>
    </w:p>
    <w:p w:rsidR="008C1BB2" w:rsidRDefault="008C1BB2" w:rsidP="008505C6">
      <w:pPr>
        <w:rPr>
          <w:b/>
          <w:bCs/>
        </w:rPr>
      </w:pPr>
    </w:p>
    <w:p w:rsidR="00AD05F9" w:rsidRDefault="00AD05F9" w:rsidP="008505C6">
      <w:pPr>
        <w:rPr>
          <w:b/>
          <w:bCs/>
        </w:rPr>
      </w:pPr>
    </w:p>
    <w:p w:rsidR="00AD05F9" w:rsidRDefault="00AD05F9" w:rsidP="008505C6">
      <w:pPr>
        <w:rPr>
          <w:b/>
          <w:bCs/>
        </w:rPr>
      </w:pPr>
    </w:p>
    <w:p w:rsidR="00AD05F9" w:rsidRDefault="00AD05F9" w:rsidP="008505C6">
      <w:pPr>
        <w:rPr>
          <w:b/>
          <w:bCs/>
        </w:rPr>
      </w:pPr>
    </w:p>
    <w:p w:rsidR="00AD05F9" w:rsidRDefault="00AD05F9" w:rsidP="008505C6">
      <w:pPr>
        <w:rPr>
          <w:b/>
          <w:bCs/>
        </w:rPr>
      </w:pPr>
    </w:p>
    <w:p w:rsidR="00AD05F9" w:rsidRDefault="00AD05F9" w:rsidP="008505C6">
      <w:pPr>
        <w:rPr>
          <w:b/>
          <w:bCs/>
        </w:rPr>
      </w:pPr>
    </w:p>
    <w:sectPr w:rsidR="00AD05F9" w:rsidSect="002169C4">
      <w:foot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32" w:rsidRDefault="00A87332" w:rsidP="00E6280A">
      <w:pPr>
        <w:spacing w:after="0" w:line="240" w:lineRule="auto"/>
      </w:pPr>
      <w:r>
        <w:separator/>
      </w:r>
    </w:p>
  </w:endnote>
  <w:endnote w:type="continuationSeparator" w:id="0">
    <w:p w:rsidR="00A87332" w:rsidRDefault="00A87332" w:rsidP="00E6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118"/>
      <w:docPartObj>
        <w:docPartGallery w:val="Page Numbers (Bottom of Page)"/>
        <w:docPartUnique/>
      </w:docPartObj>
    </w:sdtPr>
    <w:sdtContent>
      <w:p w:rsidR="00BB4E26" w:rsidRDefault="00F16B36">
        <w:pPr>
          <w:pStyle w:val="Footer"/>
          <w:jc w:val="right"/>
        </w:pPr>
        <w:r>
          <w:fldChar w:fldCharType="begin"/>
        </w:r>
        <w:r w:rsidR="00997647">
          <w:instrText xml:space="preserve"> PAGE   \* MERGEFORMAT </w:instrText>
        </w:r>
        <w:r>
          <w:fldChar w:fldCharType="separate"/>
        </w:r>
        <w:r w:rsidR="00C51874">
          <w:rPr>
            <w:noProof/>
          </w:rPr>
          <w:t>1</w:t>
        </w:r>
        <w:r>
          <w:rPr>
            <w:noProof/>
          </w:rPr>
          <w:fldChar w:fldCharType="end"/>
        </w:r>
      </w:p>
    </w:sdtContent>
  </w:sdt>
  <w:p w:rsidR="00BB4E26" w:rsidRDefault="00BB4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32" w:rsidRDefault="00A87332" w:rsidP="00E6280A">
      <w:pPr>
        <w:spacing w:after="0" w:line="240" w:lineRule="auto"/>
      </w:pPr>
      <w:r>
        <w:separator/>
      </w:r>
    </w:p>
  </w:footnote>
  <w:footnote w:type="continuationSeparator" w:id="0">
    <w:p w:rsidR="00A87332" w:rsidRDefault="00A87332" w:rsidP="00E62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1DE"/>
    <w:multiLevelType w:val="hybridMultilevel"/>
    <w:tmpl w:val="0CF43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7F62D5"/>
    <w:multiLevelType w:val="hybridMultilevel"/>
    <w:tmpl w:val="A3A2F246"/>
    <w:lvl w:ilvl="0" w:tplc="F028C3B6">
      <w:start w:val="1"/>
      <w:numFmt w:val="bullet"/>
      <w:lvlText w:val="•"/>
      <w:lvlJc w:val="left"/>
      <w:pPr>
        <w:tabs>
          <w:tab w:val="num" w:pos="720"/>
        </w:tabs>
        <w:ind w:left="720" w:hanging="360"/>
      </w:pPr>
      <w:rPr>
        <w:rFonts w:ascii="Arial" w:hAnsi="Arial" w:hint="default"/>
      </w:rPr>
    </w:lvl>
    <w:lvl w:ilvl="1" w:tplc="D75A562C" w:tentative="1">
      <w:start w:val="1"/>
      <w:numFmt w:val="bullet"/>
      <w:lvlText w:val="•"/>
      <w:lvlJc w:val="left"/>
      <w:pPr>
        <w:tabs>
          <w:tab w:val="num" w:pos="1440"/>
        </w:tabs>
        <w:ind w:left="1440" w:hanging="360"/>
      </w:pPr>
      <w:rPr>
        <w:rFonts w:ascii="Arial" w:hAnsi="Arial" w:hint="default"/>
      </w:rPr>
    </w:lvl>
    <w:lvl w:ilvl="2" w:tplc="4866ECC2" w:tentative="1">
      <w:start w:val="1"/>
      <w:numFmt w:val="bullet"/>
      <w:lvlText w:val="•"/>
      <w:lvlJc w:val="left"/>
      <w:pPr>
        <w:tabs>
          <w:tab w:val="num" w:pos="2160"/>
        </w:tabs>
        <w:ind w:left="2160" w:hanging="360"/>
      </w:pPr>
      <w:rPr>
        <w:rFonts w:ascii="Arial" w:hAnsi="Arial" w:hint="default"/>
      </w:rPr>
    </w:lvl>
    <w:lvl w:ilvl="3" w:tplc="93849564" w:tentative="1">
      <w:start w:val="1"/>
      <w:numFmt w:val="bullet"/>
      <w:lvlText w:val="•"/>
      <w:lvlJc w:val="left"/>
      <w:pPr>
        <w:tabs>
          <w:tab w:val="num" w:pos="2880"/>
        </w:tabs>
        <w:ind w:left="2880" w:hanging="360"/>
      </w:pPr>
      <w:rPr>
        <w:rFonts w:ascii="Arial" w:hAnsi="Arial" w:hint="default"/>
      </w:rPr>
    </w:lvl>
    <w:lvl w:ilvl="4" w:tplc="9D7E6ACE" w:tentative="1">
      <w:start w:val="1"/>
      <w:numFmt w:val="bullet"/>
      <w:lvlText w:val="•"/>
      <w:lvlJc w:val="left"/>
      <w:pPr>
        <w:tabs>
          <w:tab w:val="num" w:pos="3600"/>
        </w:tabs>
        <w:ind w:left="3600" w:hanging="360"/>
      </w:pPr>
      <w:rPr>
        <w:rFonts w:ascii="Arial" w:hAnsi="Arial" w:hint="default"/>
      </w:rPr>
    </w:lvl>
    <w:lvl w:ilvl="5" w:tplc="DB249C16" w:tentative="1">
      <w:start w:val="1"/>
      <w:numFmt w:val="bullet"/>
      <w:lvlText w:val="•"/>
      <w:lvlJc w:val="left"/>
      <w:pPr>
        <w:tabs>
          <w:tab w:val="num" w:pos="4320"/>
        </w:tabs>
        <w:ind w:left="4320" w:hanging="360"/>
      </w:pPr>
      <w:rPr>
        <w:rFonts w:ascii="Arial" w:hAnsi="Arial" w:hint="default"/>
      </w:rPr>
    </w:lvl>
    <w:lvl w:ilvl="6" w:tplc="8CF0405C" w:tentative="1">
      <w:start w:val="1"/>
      <w:numFmt w:val="bullet"/>
      <w:lvlText w:val="•"/>
      <w:lvlJc w:val="left"/>
      <w:pPr>
        <w:tabs>
          <w:tab w:val="num" w:pos="5040"/>
        </w:tabs>
        <w:ind w:left="5040" w:hanging="360"/>
      </w:pPr>
      <w:rPr>
        <w:rFonts w:ascii="Arial" w:hAnsi="Arial" w:hint="default"/>
      </w:rPr>
    </w:lvl>
    <w:lvl w:ilvl="7" w:tplc="69041BF2" w:tentative="1">
      <w:start w:val="1"/>
      <w:numFmt w:val="bullet"/>
      <w:lvlText w:val="•"/>
      <w:lvlJc w:val="left"/>
      <w:pPr>
        <w:tabs>
          <w:tab w:val="num" w:pos="5760"/>
        </w:tabs>
        <w:ind w:left="5760" w:hanging="360"/>
      </w:pPr>
      <w:rPr>
        <w:rFonts w:ascii="Arial" w:hAnsi="Arial" w:hint="default"/>
      </w:rPr>
    </w:lvl>
    <w:lvl w:ilvl="8" w:tplc="6CBCC224" w:tentative="1">
      <w:start w:val="1"/>
      <w:numFmt w:val="bullet"/>
      <w:lvlText w:val="•"/>
      <w:lvlJc w:val="left"/>
      <w:pPr>
        <w:tabs>
          <w:tab w:val="num" w:pos="6480"/>
        </w:tabs>
        <w:ind w:left="6480" w:hanging="360"/>
      </w:pPr>
      <w:rPr>
        <w:rFonts w:ascii="Arial" w:hAnsi="Arial" w:hint="default"/>
      </w:rPr>
    </w:lvl>
  </w:abstractNum>
  <w:abstractNum w:abstractNumId="2">
    <w:nsid w:val="147A4CD9"/>
    <w:multiLevelType w:val="hybridMultilevel"/>
    <w:tmpl w:val="EAB6E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0F4C98"/>
    <w:multiLevelType w:val="hybridMultilevel"/>
    <w:tmpl w:val="43C68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B2597D"/>
    <w:multiLevelType w:val="hybridMultilevel"/>
    <w:tmpl w:val="E50694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E17E79"/>
    <w:multiLevelType w:val="hybridMultilevel"/>
    <w:tmpl w:val="68E44A6C"/>
    <w:lvl w:ilvl="0" w:tplc="83CEF1CA">
      <w:start w:val="1"/>
      <w:numFmt w:val="bullet"/>
      <w:lvlText w:val="•"/>
      <w:lvlJc w:val="left"/>
      <w:pPr>
        <w:tabs>
          <w:tab w:val="num" w:pos="720"/>
        </w:tabs>
        <w:ind w:left="720" w:hanging="360"/>
      </w:pPr>
      <w:rPr>
        <w:rFonts w:ascii="Arial" w:hAnsi="Arial" w:hint="default"/>
      </w:rPr>
    </w:lvl>
    <w:lvl w:ilvl="1" w:tplc="78B2B192" w:tentative="1">
      <w:start w:val="1"/>
      <w:numFmt w:val="bullet"/>
      <w:lvlText w:val="•"/>
      <w:lvlJc w:val="left"/>
      <w:pPr>
        <w:tabs>
          <w:tab w:val="num" w:pos="1440"/>
        </w:tabs>
        <w:ind w:left="1440" w:hanging="360"/>
      </w:pPr>
      <w:rPr>
        <w:rFonts w:ascii="Arial" w:hAnsi="Arial" w:hint="default"/>
      </w:rPr>
    </w:lvl>
    <w:lvl w:ilvl="2" w:tplc="C6A8A0E0" w:tentative="1">
      <w:start w:val="1"/>
      <w:numFmt w:val="bullet"/>
      <w:lvlText w:val="•"/>
      <w:lvlJc w:val="left"/>
      <w:pPr>
        <w:tabs>
          <w:tab w:val="num" w:pos="2160"/>
        </w:tabs>
        <w:ind w:left="2160" w:hanging="360"/>
      </w:pPr>
      <w:rPr>
        <w:rFonts w:ascii="Arial" w:hAnsi="Arial" w:hint="default"/>
      </w:rPr>
    </w:lvl>
    <w:lvl w:ilvl="3" w:tplc="3F2A96B0" w:tentative="1">
      <w:start w:val="1"/>
      <w:numFmt w:val="bullet"/>
      <w:lvlText w:val="•"/>
      <w:lvlJc w:val="left"/>
      <w:pPr>
        <w:tabs>
          <w:tab w:val="num" w:pos="2880"/>
        </w:tabs>
        <w:ind w:left="2880" w:hanging="360"/>
      </w:pPr>
      <w:rPr>
        <w:rFonts w:ascii="Arial" w:hAnsi="Arial" w:hint="default"/>
      </w:rPr>
    </w:lvl>
    <w:lvl w:ilvl="4" w:tplc="50342F7E" w:tentative="1">
      <w:start w:val="1"/>
      <w:numFmt w:val="bullet"/>
      <w:lvlText w:val="•"/>
      <w:lvlJc w:val="left"/>
      <w:pPr>
        <w:tabs>
          <w:tab w:val="num" w:pos="3600"/>
        </w:tabs>
        <w:ind w:left="3600" w:hanging="360"/>
      </w:pPr>
      <w:rPr>
        <w:rFonts w:ascii="Arial" w:hAnsi="Arial" w:hint="default"/>
      </w:rPr>
    </w:lvl>
    <w:lvl w:ilvl="5" w:tplc="5DA4DA6A" w:tentative="1">
      <w:start w:val="1"/>
      <w:numFmt w:val="bullet"/>
      <w:lvlText w:val="•"/>
      <w:lvlJc w:val="left"/>
      <w:pPr>
        <w:tabs>
          <w:tab w:val="num" w:pos="4320"/>
        </w:tabs>
        <w:ind w:left="4320" w:hanging="360"/>
      </w:pPr>
      <w:rPr>
        <w:rFonts w:ascii="Arial" w:hAnsi="Arial" w:hint="default"/>
      </w:rPr>
    </w:lvl>
    <w:lvl w:ilvl="6" w:tplc="8C5085BE" w:tentative="1">
      <w:start w:val="1"/>
      <w:numFmt w:val="bullet"/>
      <w:lvlText w:val="•"/>
      <w:lvlJc w:val="left"/>
      <w:pPr>
        <w:tabs>
          <w:tab w:val="num" w:pos="5040"/>
        </w:tabs>
        <w:ind w:left="5040" w:hanging="360"/>
      </w:pPr>
      <w:rPr>
        <w:rFonts w:ascii="Arial" w:hAnsi="Arial" w:hint="default"/>
      </w:rPr>
    </w:lvl>
    <w:lvl w:ilvl="7" w:tplc="6F6281D2" w:tentative="1">
      <w:start w:val="1"/>
      <w:numFmt w:val="bullet"/>
      <w:lvlText w:val="•"/>
      <w:lvlJc w:val="left"/>
      <w:pPr>
        <w:tabs>
          <w:tab w:val="num" w:pos="5760"/>
        </w:tabs>
        <w:ind w:left="5760" w:hanging="360"/>
      </w:pPr>
      <w:rPr>
        <w:rFonts w:ascii="Arial" w:hAnsi="Arial" w:hint="default"/>
      </w:rPr>
    </w:lvl>
    <w:lvl w:ilvl="8" w:tplc="C09A82EC" w:tentative="1">
      <w:start w:val="1"/>
      <w:numFmt w:val="bullet"/>
      <w:lvlText w:val="•"/>
      <w:lvlJc w:val="left"/>
      <w:pPr>
        <w:tabs>
          <w:tab w:val="num" w:pos="6480"/>
        </w:tabs>
        <w:ind w:left="6480" w:hanging="360"/>
      </w:pPr>
      <w:rPr>
        <w:rFonts w:ascii="Arial" w:hAnsi="Arial" w:hint="default"/>
      </w:rPr>
    </w:lvl>
  </w:abstractNum>
  <w:abstractNum w:abstractNumId="6">
    <w:nsid w:val="27AA68DB"/>
    <w:multiLevelType w:val="hybridMultilevel"/>
    <w:tmpl w:val="3C02A176"/>
    <w:lvl w:ilvl="0" w:tplc="A39E868E">
      <w:start w:val="1"/>
      <w:numFmt w:val="bullet"/>
      <w:lvlText w:val="•"/>
      <w:lvlJc w:val="left"/>
      <w:pPr>
        <w:tabs>
          <w:tab w:val="num" w:pos="720"/>
        </w:tabs>
        <w:ind w:left="720" w:hanging="360"/>
      </w:pPr>
      <w:rPr>
        <w:rFonts w:ascii="Arial" w:hAnsi="Arial" w:hint="default"/>
      </w:rPr>
    </w:lvl>
    <w:lvl w:ilvl="1" w:tplc="703ACD3C" w:tentative="1">
      <w:start w:val="1"/>
      <w:numFmt w:val="bullet"/>
      <w:lvlText w:val="•"/>
      <w:lvlJc w:val="left"/>
      <w:pPr>
        <w:tabs>
          <w:tab w:val="num" w:pos="1440"/>
        </w:tabs>
        <w:ind w:left="1440" w:hanging="360"/>
      </w:pPr>
      <w:rPr>
        <w:rFonts w:ascii="Arial" w:hAnsi="Arial" w:hint="default"/>
      </w:rPr>
    </w:lvl>
    <w:lvl w:ilvl="2" w:tplc="0C02EEFC" w:tentative="1">
      <w:start w:val="1"/>
      <w:numFmt w:val="bullet"/>
      <w:lvlText w:val="•"/>
      <w:lvlJc w:val="left"/>
      <w:pPr>
        <w:tabs>
          <w:tab w:val="num" w:pos="2160"/>
        </w:tabs>
        <w:ind w:left="2160" w:hanging="360"/>
      </w:pPr>
      <w:rPr>
        <w:rFonts w:ascii="Arial" w:hAnsi="Arial" w:hint="default"/>
      </w:rPr>
    </w:lvl>
    <w:lvl w:ilvl="3" w:tplc="F48A060E" w:tentative="1">
      <w:start w:val="1"/>
      <w:numFmt w:val="bullet"/>
      <w:lvlText w:val="•"/>
      <w:lvlJc w:val="left"/>
      <w:pPr>
        <w:tabs>
          <w:tab w:val="num" w:pos="2880"/>
        </w:tabs>
        <w:ind w:left="2880" w:hanging="360"/>
      </w:pPr>
      <w:rPr>
        <w:rFonts w:ascii="Arial" w:hAnsi="Arial" w:hint="default"/>
      </w:rPr>
    </w:lvl>
    <w:lvl w:ilvl="4" w:tplc="850A6912" w:tentative="1">
      <w:start w:val="1"/>
      <w:numFmt w:val="bullet"/>
      <w:lvlText w:val="•"/>
      <w:lvlJc w:val="left"/>
      <w:pPr>
        <w:tabs>
          <w:tab w:val="num" w:pos="3600"/>
        </w:tabs>
        <w:ind w:left="3600" w:hanging="360"/>
      </w:pPr>
      <w:rPr>
        <w:rFonts w:ascii="Arial" w:hAnsi="Arial" w:hint="default"/>
      </w:rPr>
    </w:lvl>
    <w:lvl w:ilvl="5" w:tplc="6F7C4650" w:tentative="1">
      <w:start w:val="1"/>
      <w:numFmt w:val="bullet"/>
      <w:lvlText w:val="•"/>
      <w:lvlJc w:val="left"/>
      <w:pPr>
        <w:tabs>
          <w:tab w:val="num" w:pos="4320"/>
        </w:tabs>
        <w:ind w:left="4320" w:hanging="360"/>
      </w:pPr>
      <w:rPr>
        <w:rFonts w:ascii="Arial" w:hAnsi="Arial" w:hint="default"/>
      </w:rPr>
    </w:lvl>
    <w:lvl w:ilvl="6" w:tplc="FEAC9C24" w:tentative="1">
      <w:start w:val="1"/>
      <w:numFmt w:val="bullet"/>
      <w:lvlText w:val="•"/>
      <w:lvlJc w:val="left"/>
      <w:pPr>
        <w:tabs>
          <w:tab w:val="num" w:pos="5040"/>
        </w:tabs>
        <w:ind w:left="5040" w:hanging="360"/>
      </w:pPr>
      <w:rPr>
        <w:rFonts w:ascii="Arial" w:hAnsi="Arial" w:hint="default"/>
      </w:rPr>
    </w:lvl>
    <w:lvl w:ilvl="7" w:tplc="836C4330" w:tentative="1">
      <w:start w:val="1"/>
      <w:numFmt w:val="bullet"/>
      <w:lvlText w:val="•"/>
      <w:lvlJc w:val="left"/>
      <w:pPr>
        <w:tabs>
          <w:tab w:val="num" w:pos="5760"/>
        </w:tabs>
        <w:ind w:left="5760" w:hanging="360"/>
      </w:pPr>
      <w:rPr>
        <w:rFonts w:ascii="Arial" w:hAnsi="Arial" w:hint="default"/>
      </w:rPr>
    </w:lvl>
    <w:lvl w:ilvl="8" w:tplc="14649D2C" w:tentative="1">
      <w:start w:val="1"/>
      <w:numFmt w:val="bullet"/>
      <w:lvlText w:val="•"/>
      <w:lvlJc w:val="left"/>
      <w:pPr>
        <w:tabs>
          <w:tab w:val="num" w:pos="6480"/>
        </w:tabs>
        <w:ind w:left="6480" w:hanging="360"/>
      </w:pPr>
      <w:rPr>
        <w:rFonts w:ascii="Arial" w:hAnsi="Arial" w:hint="default"/>
      </w:rPr>
    </w:lvl>
  </w:abstractNum>
  <w:abstractNum w:abstractNumId="7">
    <w:nsid w:val="2BB32DC5"/>
    <w:multiLevelType w:val="hybridMultilevel"/>
    <w:tmpl w:val="144CF1FA"/>
    <w:lvl w:ilvl="0" w:tplc="B62C65BE">
      <w:start w:val="1"/>
      <w:numFmt w:val="bullet"/>
      <w:lvlText w:val="•"/>
      <w:lvlJc w:val="left"/>
      <w:pPr>
        <w:tabs>
          <w:tab w:val="num" w:pos="720"/>
        </w:tabs>
        <w:ind w:left="720" w:hanging="360"/>
      </w:pPr>
      <w:rPr>
        <w:rFonts w:ascii="Arial" w:hAnsi="Arial" w:hint="default"/>
      </w:rPr>
    </w:lvl>
    <w:lvl w:ilvl="1" w:tplc="C1B61D0E" w:tentative="1">
      <w:start w:val="1"/>
      <w:numFmt w:val="bullet"/>
      <w:lvlText w:val="•"/>
      <w:lvlJc w:val="left"/>
      <w:pPr>
        <w:tabs>
          <w:tab w:val="num" w:pos="1440"/>
        </w:tabs>
        <w:ind w:left="1440" w:hanging="360"/>
      </w:pPr>
      <w:rPr>
        <w:rFonts w:ascii="Arial" w:hAnsi="Arial" w:hint="default"/>
      </w:rPr>
    </w:lvl>
    <w:lvl w:ilvl="2" w:tplc="F4282A28" w:tentative="1">
      <w:start w:val="1"/>
      <w:numFmt w:val="bullet"/>
      <w:lvlText w:val="•"/>
      <w:lvlJc w:val="left"/>
      <w:pPr>
        <w:tabs>
          <w:tab w:val="num" w:pos="2160"/>
        </w:tabs>
        <w:ind w:left="2160" w:hanging="360"/>
      </w:pPr>
      <w:rPr>
        <w:rFonts w:ascii="Arial" w:hAnsi="Arial" w:hint="default"/>
      </w:rPr>
    </w:lvl>
    <w:lvl w:ilvl="3" w:tplc="A3F2F0E2" w:tentative="1">
      <w:start w:val="1"/>
      <w:numFmt w:val="bullet"/>
      <w:lvlText w:val="•"/>
      <w:lvlJc w:val="left"/>
      <w:pPr>
        <w:tabs>
          <w:tab w:val="num" w:pos="2880"/>
        </w:tabs>
        <w:ind w:left="2880" w:hanging="360"/>
      </w:pPr>
      <w:rPr>
        <w:rFonts w:ascii="Arial" w:hAnsi="Arial" w:hint="default"/>
      </w:rPr>
    </w:lvl>
    <w:lvl w:ilvl="4" w:tplc="D6342D98" w:tentative="1">
      <w:start w:val="1"/>
      <w:numFmt w:val="bullet"/>
      <w:lvlText w:val="•"/>
      <w:lvlJc w:val="left"/>
      <w:pPr>
        <w:tabs>
          <w:tab w:val="num" w:pos="3600"/>
        </w:tabs>
        <w:ind w:left="3600" w:hanging="360"/>
      </w:pPr>
      <w:rPr>
        <w:rFonts w:ascii="Arial" w:hAnsi="Arial" w:hint="default"/>
      </w:rPr>
    </w:lvl>
    <w:lvl w:ilvl="5" w:tplc="A11639D2" w:tentative="1">
      <w:start w:val="1"/>
      <w:numFmt w:val="bullet"/>
      <w:lvlText w:val="•"/>
      <w:lvlJc w:val="left"/>
      <w:pPr>
        <w:tabs>
          <w:tab w:val="num" w:pos="4320"/>
        </w:tabs>
        <w:ind w:left="4320" w:hanging="360"/>
      </w:pPr>
      <w:rPr>
        <w:rFonts w:ascii="Arial" w:hAnsi="Arial" w:hint="default"/>
      </w:rPr>
    </w:lvl>
    <w:lvl w:ilvl="6" w:tplc="9E325C1A" w:tentative="1">
      <w:start w:val="1"/>
      <w:numFmt w:val="bullet"/>
      <w:lvlText w:val="•"/>
      <w:lvlJc w:val="left"/>
      <w:pPr>
        <w:tabs>
          <w:tab w:val="num" w:pos="5040"/>
        </w:tabs>
        <w:ind w:left="5040" w:hanging="360"/>
      </w:pPr>
      <w:rPr>
        <w:rFonts w:ascii="Arial" w:hAnsi="Arial" w:hint="default"/>
      </w:rPr>
    </w:lvl>
    <w:lvl w:ilvl="7" w:tplc="B2E46EAC" w:tentative="1">
      <w:start w:val="1"/>
      <w:numFmt w:val="bullet"/>
      <w:lvlText w:val="•"/>
      <w:lvlJc w:val="left"/>
      <w:pPr>
        <w:tabs>
          <w:tab w:val="num" w:pos="5760"/>
        </w:tabs>
        <w:ind w:left="5760" w:hanging="360"/>
      </w:pPr>
      <w:rPr>
        <w:rFonts w:ascii="Arial" w:hAnsi="Arial" w:hint="default"/>
      </w:rPr>
    </w:lvl>
    <w:lvl w:ilvl="8" w:tplc="56160A4E" w:tentative="1">
      <w:start w:val="1"/>
      <w:numFmt w:val="bullet"/>
      <w:lvlText w:val="•"/>
      <w:lvlJc w:val="left"/>
      <w:pPr>
        <w:tabs>
          <w:tab w:val="num" w:pos="6480"/>
        </w:tabs>
        <w:ind w:left="6480" w:hanging="360"/>
      </w:pPr>
      <w:rPr>
        <w:rFonts w:ascii="Arial" w:hAnsi="Arial" w:hint="default"/>
      </w:rPr>
    </w:lvl>
  </w:abstractNum>
  <w:abstractNum w:abstractNumId="8">
    <w:nsid w:val="3492142B"/>
    <w:multiLevelType w:val="hybridMultilevel"/>
    <w:tmpl w:val="B0FC406E"/>
    <w:lvl w:ilvl="0" w:tplc="4F80536E">
      <w:start w:val="1"/>
      <w:numFmt w:val="bullet"/>
      <w:lvlText w:val="•"/>
      <w:lvlJc w:val="left"/>
      <w:pPr>
        <w:tabs>
          <w:tab w:val="num" w:pos="720"/>
        </w:tabs>
        <w:ind w:left="720" w:hanging="360"/>
      </w:pPr>
      <w:rPr>
        <w:rFonts w:ascii="Arial" w:hAnsi="Arial" w:hint="default"/>
      </w:rPr>
    </w:lvl>
    <w:lvl w:ilvl="1" w:tplc="2E721FD0" w:tentative="1">
      <w:start w:val="1"/>
      <w:numFmt w:val="bullet"/>
      <w:lvlText w:val="•"/>
      <w:lvlJc w:val="left"/>
      <w:pPr>
        <w:tabs>
          <w:tab w:val="num" w:pos="1440"/>
        </w:tabs>
        <w:ind w:left="1440" w:hanging="360"/>
      </w:pPr>
      <w:rPr>
        <w:rFonts w:ascii="Arial" w:hAnsi="Arial" w:hint="default"/>
      </w:rPr>
    </w:lvl>
    <w:lvl w:ilvl="2" w:tplc="F38E3BD8" w:tentative="1">
      <w:start w:val="1"/>
      <w:numFmt w:val="bullet"/>
      <w:lvlText w:val="•"/>
      <w:lvlJc w:val="left"/>
      <w:pPr>
        <w:tabs>
          <w:tab w:val="num" w:pos="2160"/>
        </w:tabs>
        <w:ind w:left="2160" w:hanging="360"/>
      </w:pPr>
      <w:rPr>
        <w:rFonts w:ascii="Arial" w:hAnsi="Arial" w:hint="default"/>
      </w:rPr>
    </w:lvl>
    <w:lvl w:ilvl="3" w:tplc="568CA7C6" w:tentative="1">
      <w:start w:val="1"/>
      <w:numFmt w:val="bullet"/>
      <w:lvlText w:val="•"/>
      <w:lvlJc w:val="left"/>
      <w:pPr>
        <w:tabs>
          <w:tab w:val="num" w:pos="2880"/>
        </w:tabs>
        <w:ind w:left="2880" w:hanging="360"/>
      </w:pPr>
      <w:rPr>
        <w:rFonts w:ascii="Arial" w:hAnsi="Arial" w:hint="default"/>
      </w:rPr>
    </w:lvl>
    <w:lvl w:ilvl="4" w:tplc="0310BE04" w:tentative="1">
      <w:start w:val="1"/>
      <w:numFmt w:val="bullet"/>
      <w:lvlText w:val="•"/>
      <w:lvlJc w:val="left"/>
      <w:pPr>
        <w:tabs>
          <w:tab w:val="num" w:pos="3600"/>
        </w:tabs>
        <w:ind w:left="3600" w:hanging="360"/>
      </w:pPr>
      <w:rPr>
        <w:rFonts w:ascii="Arial" w:hAnsi="Arial" w:hint="default"/>
      </w:rPr>
    </w:lvl>
    <w:lvl w:ilvl="5" w:tplc="11126318" w:tentative="1">
      <w:start w:val="1"/>
      <w:numFmt w:val="bullet"/>
      <w:lvlText w:val="•"/>
      <w:lvlJc w:val="left"/>
      <w:pPr>
        <w:tabs>
          <w:tab w:val="num" w:pos="4320"/>
        </w:tabs>
        <w:ind w:left="4320" w:hanging="360"/>
      </w:pPr>
      <w:rPr>
        <w:rFonts w:ascii="Arial" w:hAnsi="Arial" w:hint="default"/>
      </w:rPr>
    </w:lvl>
    <w:lvl w:ilvl="6" w:tplc="01E2AA48" w:tentative="1">
      <w:start w:val="1"/>
      <w:numFmt w:val="bullet"/>
      <w:lvlText w:val="•"/>
      <w:lvlJc w:val="left"/>
      <w:pPr>
        <w:tabs>
          <w:tab w:val="num" w:pos="5040"/>
        </w:tabs>
        <w:ind w:left="5040" w:hanging="360"/>
      </w:pPr>
      <w:rPr>
        <w:rFonts w:ascii="Arial" w:hAnsi="Arial" w:hint="default"/>
      </w:rPr>
    </w:lvl>
    <w:lvl w:ilvl="7" w:tplc="3578A482" w:tentative="1">
      <w:start w:val="1"/>
      <w:numFmt w:val="bullet"/>
      <w:lvlText w:val="•"/>
      <w:lvlJc w:val="left"/>
      <w:pPr>
        <w:tabs>
          <w:tab w:val="num" w:pos="5760"/>
        </w:tabs>
        <w:ind w:left="5760" w:hanging="360"/>
      </w:pPr>
      <w:rPr>
        <w:rFonts w:ascii="Arial" w:hAnsi="Arial" w:hint="default"/>
      </w:rPr>
    </w:lvl>
    <w:lvl w:ilvl="8" w:tplc="77E4E14C" w:tentative="1">
      <w:start w:val="1"/>
      <w:numFmt w:val="bullet"/>
      <w:lvlText w:val="•"/>
      <w:lvlJc w:val="left"/>
      <w:pPr>
        <w:tabs>
          <w:tab w:val="num" w:pos="6480"/>
        </w:tabs>
        <w:ind w:left="6480" w:hanging="360"/>
      </w:pPr>
      <w:rPr>
        <w:rFonts w:ascii="Arial" w:hAnsi="Arial" w:hint="default"/>
      </w:rPr>
    </w:lvl>
  </w:abstractNum>
  <w:abstractNum w:abstractNumId="9">
    <w:nsid w:val="3646521D"/>
    <w:multiLevelType w:val="hybridMultilevel"/>
    <w:tmpl w:val="F7C4A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C68162F"/>
    <w:multiLevelType w:val="hybridMultilevel"/>
    <w:tmpl w:val="ED22F2E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6D8100D"/>
    <w:multiLevelType w:val="hybridMultilevel"/>
    <w:tmpl w:val="00421C0C"/>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12">
    <w:nsid w:val="4D15621E"/>
    <w:multiLevelType w:val="hybridMultilevel"/>
    <w:tmpl w:val="DA7679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F7C0CA6"/>
    <w:multiLevelType w:val="hybridMultilevel"/>
    <w:tmpl w:val="E070C4F8"/>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14">
    <w:nsid w:val="50D70602"/>
    <w:multiLevelType w:val="hybridMultilevel"/>
    <w:tmpl w:val="3A322292"/>
    <w:lvl w:ilvl="0" w:tplc="B5E2430A">
      <w:start w:val="1"/>
      <w:numFmt w:val="bullet"/>
      <w:lvlText w:val="•"/>
      <w:lvlJc w:val="left"/>
      <w:pPr>
        <w:tabs>
          <w:tab w:val="num" w:pos="720"/>
        </w:tabs>
        <w:ind w:left="720" w:hanging="360"/>
      </w:pPr>
      <w:rPr>
        <w:rFonts w:ascii="Arial" w:hAnsi="Arial" w:hint="default"/>
      </w:rPr>
    </w:lvl>
    <w:lvl w:ilvl="1" w:tplc="4510C60A" w:tentative="1">
      <w:start w:val="1"/>
      <w:numFmt w:val="bullet"/>
      <w:lvlText w:val="•"/>
      <w:lvlJc w:val="left"/>
      <w:pPr>
        <w:tabs>
          <w:tab w:val="num" w:pos="1440"/>
        </w:tabs>
        <w:ind w:left="1440" w:hanging="360"/>
      </w:pPr>
      <w:rPr>
        <w:rFonts w:ascii="Arial" w:hAnsi="Arial" w:hint="default"/>
      </w:rPr>
    </w:lvl>
    <w:lvl w:ilvl="2" w:tplc="F02A2B88" w:tentative="1">
      <w:start w:val="1"/>
      <w:numFmt w:val="bullet"/>
      <w:lvlText w:val="•"/>
      <w:lvlJc w:val="left"/>
      <w:pPr>
        <w:tabs>
          <w:tab w:val="num" w:pos="2160"/>
        </w:tabs>
        <w:ind w:left="2160" w:hanging="360"/>
      </w:pPr>
      <w:rPr>
        <w:rFonts w:ascii="Arial" w:hAnsi="Arial" w:hint="default"/>
      </w:rPr>
    </w:lvl>
    <w:lvl w:ilvl="3" w:tplc="62CC9BE6" w:tentative="1">
      <w:start w:val="1"/>
      <w:numFmt w:val="bullet"/>
      <w:lvlText w:val="•"/>
      <w:lvlJc w:val="left"/>
      <w:pPr>
        <w:tabs>
          <w:tab w:val="num" w:pos="2880"/>
        </w:tabs>
        <w:ind w:left="2880" w:hanging="360"/>
      </w:pPr>
      <w:rPr>
        <w:rFonts w:ascii="Arial" w:hAnsi="Arial" w:hint="default"/>
      </w:rPr>
    </w:lvl>
    <w:lvl w:ilvl="4" w:tplc="67E071E0" w:tentative="1">
      <w:start w:val="1"/>
      <w:numFmt w:val="bullet"/>
      <w:lvlText w:val="•"/>
      <w:lvlJc w:val="left"/>
      <w:pPr>
        <w:tabs>
          <w:tab w:val="num" w:pos="3600"/>
        </w:tabs>
        <w:ind w:left="3600" w:hanging="360"/>
      </w:pPr>
      <w:rPr>
        <w:rFonts w:ascii="Arial" w:hAnsi="Arial" w:hint="default"/>
      </w:rPr>
    </w:lvl>
    <w:lvl w:ilvl="5" w:tplc="2AEE3CBA" w:tentative="1">
      <w:start w:val="1"/>
      <w:numFmt w:val="bullet"/>
      <w:lvlText w:val="•"/>
      <w:lvlJc w:val="left"/>
      <w:pPr>
        <w:tabs>
          <w:tab w:val="num" w:pos="4320"/>
        </w:tabs>
        <w:ind w:left="4320" w:hanging="360"/>
      </w:pPr>
      <w:rPr>
        <w:rFonts w:ascii="Arial" w:hAnsi="Arial" w:hint="default"/>
      </w:rPr>
    </w:lvl>
    <w:lvl w:ilvl="6" w:tplc="0122CBCE" w:tentative="1">
      <w:start w:val="1"/>
      <w:numFmt w:val="bullet"/>
      <w:lvlText w:val="•"/>
      <w:lvlJc w:val="left"/>
      <w:pPr>
        <w:tabs>
          <w:tab w:val="num" w:pos="5040"/>
        </w:tabs>
        <w:ind w:left="5040" w:hanging="360"/>
      </w:pPr>
      <w:rPr>
        <w:rFonts w:ascii="Arial" w:hAnsi="Arial" w:hint="default"/>
      </w:rPr>
    </w:lvl>
    <w:lvl w:ilvl="7" w:tplc="37D08E1A" w:tentative="1">
      <w:start w:val="1"/>
      <w:numFmt w:val="bullet"/>
      <w:lvlText w:val="•"/>
      <w:lvlJc w:val="left"/>
      <w:pPr>
        <w:tabs>
          <w:tab w:val="num" w:pos="5760"/>
        </w:tabs>
        <w:ind w:left="5760" w:hanging="360"/>
      </w:pPr>
      <w:rPr>
        <w:rFonts w:ascii="Arial" w:hAnsi="Arial" w:hint="default"/>
      </w:rPr>
    </w:lvl>
    <w:lvl w:ilvl="8" w:tplc="0B6803E2" w:tentative="1">
      <w:start w:val="1"/>
      <w:numFmt w:val="bullet"/>
      <w:lvlText w:val="•"/>
      <w:lvlJc w:val="left"/>
      <w:pPr>
        <w:tabs>
          <w:tab w:val="num" w:pos="6480"/>
        </w:tabs>
        <w:ind w:left="6480" w:hanging="360"/>
      </w:pPr>
      <w:rPr>
        <w:rFonts w:ascii="Arial" w:hAnsi="Arial" w:hint="default"/>
      </w:rPr>
    </w:lvl>
  </w:abstractNum>
  <w:abstractNum w:abstractNumId="15">
    <w:nsid w:val="54D93E2F"/>
    <w:multiLevelType w:val="hybridMultilevel"/>
    <w:tmpl w:val="A57CF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9111EB7"/>
    <w:multiLevelType w:val="hybridMultilevel"/>
    <w:tmpl w:val="13B8F508"/>
    <w:lvl w:ilvl="0" w:tplc="E7DEAD16">
      <w:start w:val="1"/>
      <w:numFmt w:val="bullet"/>
      <w:lvlText w:val="•"/>
      <w:lvlJc w:val="left"/>
      <w:pPr>
        <w:tabs>
          <w:tab w:val="num" w:pos="720"/>
        </w:tabs>
        <w:ind w:left="720" w:hanging="360"/>
      </w:pPr>
      <w:rPr>
        <w:rFonts w:ascii="Arial" w:hAnsi="Arial" w:hint="default"/>
      </w:rPr>
    </w:lvl>
    <w:lvl w:ilvl="1" w:tplc="CC268AAA" w:tentative="1">
      <w:start w:val="1"/>
      <w:numFmt w:val="bullet"/>
      <w:lvlText w:val="•"/>
      <w:lvlJc w:val="left"/>
      <w:pPr>
        <w:tabs>
          <w:tab w:val="num" w:pos="1440"/>
        </w:tabs>
        <w:ind w:left="1440" w:hanging="360"/>
      </w:pPr>
      <w:rPr>
        <w:rFonts w:ascii="Arial" w:hAnsi="Arial" w:hint="default"/>
      </w:rPr>
    </w:lvl>
    <w:lvl w:ilvl="2" w:tplc="1AFC7720" w:tentative="1">
      <w:start w:val="1"/>
      <w:numFmt w:val="bullet"/>
      <w:lvlText w:val="•"/>
      <w:lvlJc w:val="left"/>
      <w:pPr>
        <w:tabs>
          <w:tab w:val="num" w:pos="2160"/>
        </w:tabs>
        <w:ind w:left="2160" w:hanging="360"/>
      </w:pPr>
      <w:rPr>
        <w:rFonts w:ascii="Arial" w:hAnsi="Arial" w:hint="default"/>
      </w:rPr>
    </w:lvl>
    <w:lvl w:ilvl="3" w:tplc="8C6457F8" w:tentative="1">
      <w:start w:val="1"/>
      <w:numFmt w:val="bullet"/>
      <w:lvlText w:val="•"/>
      <w:lvlJc w:val="left"/>
      <w:pPr>
        <w:tabs>
          <w:tab w:val="num" w:pos="2880"/>
        </w:tabs>
        <w:ind w:left="2880" w:hanging="360"/>
      </w:pPr>
      <w:rPr>
        <w:rFonts w:ascii="Arial" w:hAnsi="Arial" w:hint="default"/>
      </w:rPr>
    </w:lvl>
    <w:lvl w:ilvl="4" w:tplc="338618E0" w:tentative="1">
      <w:start w:val="1"/>
      <w:numFmt w:val="bullet"/>
      <w:lvlText w:val="•"/>
      <w:lvlJc w:val="left"/>
      <w:pPr>
        <w:tabs>
          <w:tab w:val="num" w:pos="3600"/>
        </w:tabs>
        <w:ind w:left="3600" w:hanging="360"/>
      </w:pPr>
      <w:rPr>
        <w:rFonts w:ascii="Arial" w:hAnsi="Arial" w:hint="default"/>
      </w:rPr>
    </w:lvl>
    <w:lvl w:ilvl="5" w:tplc="D2E2C240" w:tentative="1">
      <w:start w:val="1"/>
      <w:numFmt w:val="bullet"/>
      <w:lvlText w:val="•"/>
      <w:lvlJc w:val="left"/>
      <w:pPr>
        <w:tabs>
          <w:tab w:val="num" w:pos="4320"/>
        </w:tabs>
        <w:ind w:left="4320" w:hanging="360"/>
      </w:pPr>
      <w:rPr>
        <w:rFonts w:ascii="Arial" w:hAnsi="Arial" w:hint="default"/>
      </w:rPr>
    </w:lvl>
    <w:lvl w:ilvl="6" w:tplc="8B56DA80" w:tentative="1">
      <w:start w:val="1"/>
      <w:numFmt w:val="bullet"/>
      <w:lvlText w:val="•"/>
      <w:lvlJc w:val="left"/>
      <w:pPr>
        <w:tabs>
          <w:tab w:val="num" w:pos="5040"/>
        </w:tabs>
        <w:ind w:left="5040" w:hanging="360"/>
      </w:pPr>
      <w:rPr>
        <w:rFonts w:ascii="Arial" w:hAnsi="Arial" w:hint="default"/>
      </w:rPr>
    </w:lvl>
    <w:lvl w:ilvl="7" w:tplc="0AB2C9A4" w:tentative="1">
      <w:start w:val="1"/>
      <w:numFmt w:val="bullet"/>
      <w:lvlText w:val="•"/>
      <w:lvlJc w:val="left"/>
      <w:pPr>
        <w:tabs>
          <w:tab w:val="num" w:pos="5760"/>
        </w:tabs>
        <w:ind w:left="5760" w:hanging="360"/>
      </w:pPr>
      <w:rPr>
        <w:rFonts w:ascii="Arial" w:hAnsi="Arial" w:hint="default"/>
      </w:rPr>
    </w:lvl>
    <w:lvl w:ilvl="8" w:tplc="438A7D28" w:tentative="1">
      <w:start w:val="1"/>
      <w:numFmt w:val="bullet"/>
      <w:lvlText w:val="•"/>
      <w:lvlJc w:val="left"/>
      <w:pPr>
        <w:tabs>
          <w:tab w:val="num" w:pos="6480"/>
        </w:tabs>
        <w:ind w:left="6480" w:hanging="360"/>
      </w:pPr>
      <w:rPr>
        <w:rFonts w:ascii="Arial" w:hAnsi="Arial" w:hint="default"/>
      </w:rPr>
    </w:lvl>
  </w:abstractNum>
  <w:abstractNum w:abstractNumId="17">
    <w:nsid w:val="67E64038"/>
    <w:multiLevelType w:val="hybridMultilevel"/>
    <w:tmpl w:val="C158C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9BE6D6F"/>
    <w:multiLevelType w:val="hybridMultilevel"/>
    <w:tmpl w:val="277C3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FA258B1"/>
    <w:multiLevelType w:val="hybridMultilevel"/>
    <w:tmpl w:val="8CB0B6A8"/>
    <w:lvl w:ilvl="0" w:tplc="D214CC14">
      <w:start w:val="1"/>
      <w:numFmt w:val="bullet"/>
      <w:lvlText w:val="•"/>
      <w:lvlJc w:val="left"/>
      <w:pPr>
        <w:tabs>
          <w:tab w:val="num" w:pos="720"/>
        </w:tabs>
        <w:ind w:left="720" w:hanging="360"/>
      </w:pPr>
      <w:rPr>
        <w:rFonts w:ascii="Arial" w:hAnsi="Arial" w:hint="default"/>
      </w:rPr>
    </w:lvl>
    <w:lvl w:ilvl="1" w:tplc="CC14D232" w:tentative="1">
      <w:start w:val="1"/>
      <w:numFmt w:val="bullet"/>
      <w:lvlText w:val="•"/>
      <w:lvlJc w:val="left"/>
      <w:pPr>
        <w:tabs>
          <w:tab w:val="num" w:pos="1440"/>
        </w:tabs>
        <w:ind w:left="1440" w:hanging="360"/>
      </w:pPr>
      <w:rPr>
        <w:rFonts w:ascii="Arial" w:hAnsi="Arial" w:hint="default"/>
      </w:rPr>
    </w:lvl>
    <w:lvl w:ilvl="2" w:tplc="4B788AA6" w:tentative="1">
      <w:start w:val="1"/>
      <w:numFmt w:val="bullet"/>
      <w:lvlText w:val="•"/>
      <w:lvlJc w:val="left"/>
      <w:pPr>
        <w:tabs>
          <w:tab w:val="num" w:pos="2160"/>
        </w:tabs>
        <w:ind w:left="2160" w:hanging="360"/>
      </w:pPr>
      <w:rPr>
        <w:rFonts w:ascii="Arial" w:hAnsi="Arial" w:hint="default"/>
      </w:rPr>
    </w:lvl>
    <w:lvl w:ilvl="3" w:tplc="849A8C16" w:tentative="1">
      <w:start w:val="1"/>
      <w:numFmt w:val="bullet"/>
      <w:lvlText w:val="•"/>
      <w:lvlJc w:val="left"/>
      <w:pPr>
        <w:tabs>
          <w:tab w:val="num" w:pos="2880"/>
        </w:tabs>
        <w:ind w:left="2880" w:hanging="360"/>
      </w:pPr>
      <w:rPr>
        <w:rFonts w:ascii="Arial" w:hAnsi="Arial" w:hint="default"/>
      </w:rPr>
    </w:lvl>
    <w:lvl w:ilvl="4" w:tplc="BC1040A6" w:tentative="1">
      <w:start w:val="1"/>
      <w:numFmt w:val="bullet"/>
      <w:lvlText w:val="•"/>
      <w:lvlJc w:val="left"/>
      <w:pPr>
        <w:tabs>
          <w:tab w:val="num" w:pos="3600"/>
        </w:tabs>
        <w:ind w:left="3600" w:hanging="360"/>
      </w:pPr>
      <w:rPr>
        <w:rFonts w:ascii="Arial" w:hAnsi="Arial" w:hint="default"/>
      </w:rPr>
    </w:lvl>
    <w:lvl w:ilvl="5" w:tplc="AA68ED44" w:tentative="1">
      <w:start w:val="1"/>
      <w:numFmt w:val="bullet"/>
      <w:lvlText w:val="•"/>
      <w:lvlJc w:val="left"/>
      <w:pPr>
        <w:tabs>
          <w:tab w:val="num" w:pos="4320"/>
        </w:tabs>
        <w:ind w:left="4320" w:hanging="360"/>
      </w:pPr>
      <w:rPr>
        <w:rFonts w:ascii="Arial" w:hAnsi="Arial" w:hint="default"/>
      </w:rPr>
    </w:lvl>
    <w:lvl w:ilvl="6" w:tplc="D18A2F02" w:tentative="1">
      <w:start w:val="1"/>
      <w:numFmt w:val="bullet"/>
      <w:lvlText w:val="•"/>
      <w:lvlJc w:val="left"/>
      <w:pPr>
        <w:tabs>
          <w:tab w:val="num" w:pos="5040"/>
        </w:tabs>
        <w:ind w:left="5040" w:hanging="360"/>
      </w:pPr>
      <w:rPr>
        <w:rFonts w:ascii="Arial" w:hAnsi="Arial" w:hint="default"/>
      </w:rPr>
    </w:lvl>
    <w:lvl w:ilvl="7" w:tplc="B3CAFAB2" w:tentative="1">
      <w:start w:val="1"/>
      <w:numFmt w:val="bullet"/>
      <w:lvlText w:val="•"/>
      <w:lvlJc w:val="left"/>
      <w:pPr>
        <w:tabs>
          <w:tab w:val="num" w:pos="5760"/>
        </w:tabs>
        <w:ind w:left="5760" w:hanging="360"/>
      </w:pPr>
      <w:rPr>
        <w:rFonts w:ascii="Arial" w:hAnsi="Arial" w:hint="default"/>
      </w:rPr>
    </w:lvl>
    <w:lvl w:ilvl="8" w:tplc="0882B356" w:tentative="1">
      <w:start w:val="1"/>
      <w:numFmt w:val="bullet"/>
      <w:lvlText w:val="•"/>
      <w:lvlJc w:val="left"/>
      <w:pPr>
        <w:tabs>
          <w:tab w:val="num" w:pos="6480"/>
        </w:tabs>
        <w:ind w:left="6480" w:hanging="360"/>
      </w:pPr>
      <w:rPr>
        <w:rFonts w:ascii="Arial" w:hAnsi="Arial" w:hint="default"/>
      </w:rPr>
    </w:lvl>
  </w:abstractNum>
  <w:abstractNum w:abstractNumId="20">
    <w:nsid w:val="74C03F1C"/>
    <w:multiLevelType w:val="hybridMultilevel"/>
    <w:tmpl w:val="B080B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4C61BCB"/>
    <w:multiLevelType w:val="hybridMultilevel"/>
    <w:tmpl w:val="01DED87C"/>
    <w:lvl w:ilvl="0" w:tplc="8A7E7E1A">
      <w:start w:val="1"/>
      <w:numFmt w:val="bullet"/>
      <w:lvlText w:val="•"/>
      <w:lvlJc w:val="left"/>
      <w:pPr>
        <w:tabs>
          <w:tab w:val="num" w:pos="720"/>
        </w:tabs>
        <w:ind w:left="720" w:hanging="360"/>
      </w:pPr>
      <w:rPr>
        <w:rFonts w:ascii="Arial" w:hAnsi="Arial" w:hint="default"/>
      </w:rPr>
    </w:lvl>
    <w:lvl w:ilvl="1" w:tplc="0E5C614A" w:tentative="1">
      <w:start w:val="1"/>
      <w:numFmt w:val="bullet"/>
      <w:lvlText w:val="•"/>
      <w:lvlJc w:val="left"/>
      <w:pPr>
        <w:tabs>
          <w:tab w:val="num" w:pos="1440"/>
        </w:tabs>
        <w:ind w:left="1440" w:hanging="360"/>
      </w:pPr>
      <w:rPr>
        <w:rFonts w:ascii="Arial" w:hAnsi="Arial" w:hint="default"/>
      </w:rPr>
    </w:lvl>
    <w:lvl w:ilvl="2" w:tplc="C18C93CC" w:tentative="1">
      <w:start w:val="1"/>
      <w:numFmt w:val="bullet"/>
      <w:lvlText w:val="•"/>
      <w:lvlJc w:val="left"/>
      <w:pPr>
        <w:tabs>
          <w:tab w:val="num" w:pos="2160"/>
        </w:tabs>
        <w:ind w:left="2160" w:hanging="360"/>
      </w:pPr>
      <w:rPr>
        <w:rFonts w:ascii="Arial" w:hAnsi="Arial" w:hint="default"/>
      </w:rPr>
    </w:lvl>
    <w:lvl w:ilvl="3" w:tplc="602AA1C2" w:tentative="1">
      <w:start w:val="1"/>
      <w:numFmt w:val="bullet"/>
      <w:lvlText w:val="•"/>
      <w:lvlJc w:val="left"/>
      <w:pPr>
        <w:tabs>
          <w:tab w:val="num" w:pos="2880"/>
        </w:tabs>
        <w:ind w:left="2880" w:hanging="360"/>
      </w:pPr>
      <w:rPr>
        <w:rFonts w:ascii="Arial" w:hAnsi="Arial" w:hint="default"/>
      </w:rPr>
    </w:lvl>
    <w:lvl w:ilvl="4" w:tplc="FB769BDA" w:tentative="1">
      <w:start w:val="1"/>
      <w:numFmt w:val="bullet"/>
      <w:lvlText w:val="•"/>
      <w:lvlJc w:val="left"/>
      <w:pPr>
        <w:tabs>
          <w:tab w:val="num" w:pos="3600"/>
        </w:tabs>
        <w:ind w:left="3600" w:hanging="360"/>
      </w:pPr>
      <w:rPr>
        <w:rFonts w:ascii="Arial" w:hAnsi="Arial" w:hint="default"/>
      </w:rPr>
    </w:lvl>
    <w:lvl w:ilvl="5" w:tplc="692C20E6" w:tentative="1">
      <w:start w:val="1"/>
      <w:numFmt w:val="bullet"/>
      <w:lvlText w:val="•"/>
      <w:lvlJc w:val="left"/>
      <w:pPr>
        <w:tabs>
          <w:tab w:val="num" w:pos="4320"/>
        </w:tabs>
        <w:ind w:left="4320" w:hanging="360"/>
      </w:pPr>
      <w:rPr>
        <w:rFonts w:ascii="Arial" w:hAnsi="Arial" w:hint="default"/>
      </w:rPr>
    </w:lvl>
    <w:lvl w:ilvl="6" w:tplc="67767040" w:tentative="1">
      <w:start w:val="1"/>
      <w:numFmt w:val="bullet"/>
      <w:lvlText w:val="•"/>
      <w:lvlJc w:val="left"/>
      <w:pPr>
        <w:tabs>
          <w:tab w:val="num" w:pos="5040"/>
        </w:tabs>
        <w:ind w:left="5040" w:hanging="360"/>
      </w:pPr>
      <w:rPr>
        <w:rFonts w:ascii="Arial" w:hAnsi="Arial" w:hint="default"/>
      </w:rPr>
    </w:lvl>
    <w:lvl w:ilvl="7" w:tplc="B110368A" w:tentative="1">
      <w:start w:val="1"/>
      <w:numFmt w:val="bullet"/>
      <w:lvlText w:val="•"/>
      <w:lvlJc w:val="left"/>
      <w:pPr>
        <w:tabs>
          <w:tab w:val="num" w:pos="5760"/>
        </w:tabs>
        <w:ind w:left="5760" w:hanging="360"/>
      </w:pPr>
      <w:rPr>
        <w:rFonts w:ascii="Arial" w:hAnsi="Arial" w:hint="default"/>
      </w:rPr>
    </w:lvl>
    <w:lvl w:ilvl="8" w:tplc="CF3841CA" w:tentative="1">
      <w:start w:val="1"/>
      <w:numFmt w:val="bullet"/>
      <w:lvlText w:val="•"/>
      <w:lvlJc w:val="left"/>
      <w:pPr>
        <w:tabs>
          <w:tab w:val="num" w:pos="6480"/>
        </w:tabs>
        <w:ind w:left="6480" w:hanging="360"/>
      </w:pPr>
      <w:rPr>
        <w:rFonts w:ascii="Arial" w:hAnsi="Arial" w:hint="default"/>
      </w:rPr>
    </w:lvl>
  </w:abstractNum>
  <w:abstractNum w:abstractNumId="22">
    <w:nsid w:val="7B0844C9"/>
    <w:multiLevelType w:val="hybridMultilevel"/>
    <w:tmpl w:val="2A963F0C"/>
    <w:lvl w:ilvl="0" w:tplc="05FE241A">
      <w:start w:val="1"/>
      <w:numFmt w:val="decimal"/>
      <w:lvlText w:val="%1)"/>
      <w:lvlJc w:val="left"/>
      <w:pPr>
        <w:tabs>
          <w:tab w:val="num" w:pos="720"/>
        </w:tabs>
        <w:ind w:left="720" w:hanging="360"/>
      </w:pPr>
    </w:lvl>
    <w:lvl w:ilvl="1" w:tplc="452E8090" w:tentative="1">
      <w:start w:val="1"/>
      <w:numFmt w:val="decimal"/>
      <w:lvlText w:val="%2)"/>
      <w:lvlJc w:val="left"/>
      <w:pPr>
        <w:tabs>
          <w:tab w:val="num" w:pos="1440"/>
        </w:tabs>
        <w:ind w:left="1440" w:hanging="360"/>
      </w:pPr>
    </w:lvl>
    <w:lvl w:ilvl="2" w:tplc="AB78908C" w:tentative="1">
      <w:start w:val="1"/>
      <w:numFmt w:val="decimal"/>
      <w:lvlText w:val="%3)"/>
      <w:lvlJc w:val="left"/>
      <w:pPr>
        <w:tabs>
          <w:tab w:val="num" w:pos="2160"/>
        </w:tabs>
        <w:ind w:left="2160" w:hanging="360"/>
      </w:pPr>
    </w:lvl>
    <w:lvl w:ilvl="3" w:tplc="BB6246EC" w:tentative="1">
      <w:start w:val="1"/>
      <w:numFmt w:val="decimal"/>
      <w:lvlText w:val="%4)"/>
      <w:lvlJc w:val="left"/>
      <w:pPr>
        <w:tabs>
          <w:tab w:val="num" w:pos="2880"/>
        </w:tabs>
        <w:ind w:left="2880" w:hanging="360"/>
      </w:pPr>
    </w:lvl>
    <w:lvl w:ilvl="4" w:tplc="227AF182" w:tentative="1">
      <w:start w:val="1"/>
      <w:numFmt w:val="decimal"/>
      <w:lvlText w:val="%5)"/>
      <w:lvlJc w:val="left"/>
      <w:pPr>
        <w:tabs>
          <w:tab w:val="num" w:pos="3600"/>
        </w:tabs>
        <w:ind w:left="3600" w:hanging="360"/>
      </w:pPr>
    </w:lvl>
    <w:lvl w:ilvl="5" w:tplc="885CB644" w:tentative="1">
      <w:start w:val="1"/>
      <w:numFmt w:val="decimal"/>
      <w:lvlText w:val="%6)"/>
      <w:lvlJc w:val="left"/>
      <w:pPr>
        <w:tabs>
          <w:tab w:val="num" w:pos="4320"/>
        </w:tabs>
        <w:ind w:left="4320" w:hanging="360"/>
      </w:pPr>
    </w:lvl>
    <w:lvl w:ilvl="6" w:tplc="DFB24688" w:tentative="1">
      <w:start w:val="1"/>
      <w:numFmt w:val="decimal"/>
      <w:lvlText w:val="%7)"/>
      <w:lvlJc w:val="left"/>
      <w:pPr>
        <w:tabs>
          <w:tab w:val="num" w:pos="5040"/>
        </w:tabs>
        <w:ind w:left="5040" w:hanging="360"/>
      </w:pPr>
    </w:lvl>
    <w:lvl w:ilvl="7" w:tplc="454CE440" w:tentative="1">
      <w:start w:val="1"/>
      <w:numFmt w:val="decimal"/>
      <w:lvlText w:val="%8)"/>
      <w:lvlJc w:val="left"/>
      <w:pPr>
        <w:tabs>
          <w:tab w:val="num" w:pos="5760"/>
        </w:tabs>
        <w:ind w:left="5760" w:hanging="360"/>
      </w:pPr>
    </w:lvl>
    <w:lvl w:ilvl="8" w:tplc="2CB8E36A" w:tentative="1">
      <w:start w:val="1"/>
      <w:numFmt w:val="decimal"/>
      <w:lvlText w:val="%9)"/>
      <w:lvlJc w:val="left"/>
      <w:pPr>
        <w:tabs>
          <w:tab w:val="num" w:pos="6480"/>
        </w:tabs>
        <w:ind w:left="6480" w:hanging="360"/>
      </w:pPr>
    </w:lvl>
  </w:abstractNum>
  <w:abstractNum w:abstractNumId="23">
    <w:nsid w:val="7E2C419B"/>
    <w:multiLevelType w:val="hybridMultilevel"/>
    <w:tmpl w:val="55E80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6"/>
  </w:num>
  <w:num w:numId="5">
    <w:abstractNumId w:val="22"/>
  </w:num>
  <w:num w:numId="6">
    <w:abstractNumId w:val="5"/>
  </w:num>
  <w:num w:numId="7">
    <w:abstractNumId w:val="16"/>
  </w:num>
  <w:num w:numId="8">
    <w:abstractNumId w:val="1"/>
  </w:num>
  <w:num w:numId="9">
    <w:abstractNumId w:val="19"/>
  </w:num>
  <w:num w:numId="10">
    <w:abstractNumId w:val="14"/>
  </w:num>
  <w:num w:numId="11">
    <w:abstractNumId w:val="8"/>
  </w:num>
  <w:num w:numId="12">
    <w:abstractNumId w:val="7"/>
  </w:num>
  <w:num w:numId="13">
    <w:abstractNumId w:val="21"/>
  </w:num>
  <w:num w:numId="14">
    <w:abstractNumId w:val="17"/>
  </w:num>
  <w:num w:numId="15">
    <w:abstractNumId w:val="2"/>
  </w:num>
  <w:num w:numId="16">
    <w:abstractNumId w:val="18"/>
  </w:num>
  <w:num w:numId="17">
    <w:abstractNumId w:val="0"/>
  </w:num>
  <w:num w:numId="18">
    <w:abstractNumId w:val="13"/>
  </w:num>
  <w:num w:numId="19">
    <w:abstractNumId w:val="11"/>
  </w:num>
  <w:num w:numId="20">
    <w:abstractNumId w:val="20"/>
  </w:num>
  <w:num w:numId="21">
    <w:abstractNumId w:val="15"/>
  </w:num>
  <w:num w:numId="22">
    <w:abstractNumId w:val="3"/>
  </w:num>
  <w:num w:numId="23">
    <w:abstractNumId w:val="2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C4780"/>
    <w:rsid w:val="000011F8"/>
    <w:rsid w:val="00001F02"/>
    <w:rsid w:val="000024AC"/>
    <w:rsid w:val="00002FBC"/>
    <w:rsid w:val="00007585"/>
    <w:rsid w:val="0000781D"/>
    <w:rsid w:val="000112A7"/>
    <w:rsid w:val="000135B7"/>
    <w:rsid w:val="000138E8"/>
    <w:rsid w:val="000143BE"/>
    <w:rsid w:val="000149F1"/>
    <w:rsid w:val="000171A8"/>
    <w:rsid w:val="00024E90"/>
    <w:rsid w:val="00025CC1"/>
    <w:rsid w:val="000268B9"/>
    <w:rsid w:val="000274A4"/>
    <w:rsid w:val="00030147"/>
    <w:rsid w:val="0003120F"/>
    <w:rsid w:val="00032EE5"/>
    <w:rsid w:val="00035738"/>
    <w:rsid w:val="00036E75"/>
    <w:rsid w:val="000400A6"/>
    <w:rsid w:val="000435B8"/>
    <w:rsid w:val="000440B4"/>
    <w:rsid w:val="000440E4"/>
    <w:rsid w:val="00045016"/>
    <w:rsid w:val="00047386"/>
    <w:rsid w:val="00047678"/>
    <w:rsid w:val="000514BF"/>
    <w:rsid w:val="0005305C"/>
    <w:rsid w:val="00057856"/>
    <w:rsid w:val="0006133C"/>
    <w:rsid w:val="00062854"/>
    <w:rsid w:val="00065D60"/>
    <w:rsid w:val="00070D3D"/>
    <w:rsid w:val="000723F7"/>
    <w:rsid w:val="00073B48"/>
    <w:rsid w:val="00075170"/>
    <w:rsid w:val="00075A33"/>
    <w:rsid w:val="00080CEA"/>
    <w:rsid w:val="00084231"/>
    <w:rsid w:val="00091361"/>
    <w:rsid w:val="000917D7"/>
    <w:rsid w:val="00093D78"/>
    <w:rsid w:val="0009572C"/>
    <w:rsid w:val="00097346"/>
    <w:rsid w:val="000A0EE3"/>
    <w:rsid w:val="000A5705"/>
    <w:rsid w:val="000A5E18"/>
    <w:rsid w:val="000A60CD"/>
    <w:rsid w:val="000B086D"/>
    <w:rsid w:val="000B09FA"/>
    <w:rsid w:val="000B2023"/>
    <w:rsid w:val="000B4A02"/>
    <w:rsid w:val="000B4F7B"/>
    <w:rsid w:val="000B654E"/>
    <w:rsid w:val="000B7918"/>
    <w:rsid w:val="000C2066"/>
    <w:rsid w:val="000C3A54"/>
    <w:rsid w:val="000C6CAD"/>
    <w:rsid w:val="000C7782"/>
    <w:rsid w:val="000D146C"/>
    <w:rsid w:val="000D29CB"/>
    <w:rsid w:val="000D410A"/>
    <w:rsid w:val="000D492A"/>
    <w:rsid w:val="000D530F"/>
    <w:rsid w:val="000D6D9D"/>
    <w:rsid w:val="000D6EDC"/>
    <w:rsid w:val="000D7D87"/>
    <w:rsid w:val="000E0E9E"/>
    <w:rsid w:val="000E1022"/>
    <w:rsid w:val="000E70E0"/>
    <w:rsid w:val="000F12C7"/>
    <w:rsid w:val="000F5A73"/>
    <w:rsid w:val="000F6F9F"/>
    <w:rsid w:val="000F7E59"/>
    <w:rsid w:val="001022B6"/>
    <w:rsid w:val="00103BA9"/>
    <w:rsid w:val="001068B7"/>
    <w:rsid w:val="00110E16"/>
    <w:rsid w:val="00110EC7"/>
    <w:rsid w:val="00112493"/>
    <w:rsid w:val="00112A6F"/>
    <w:rsid w:val="00112F1C"/>
    <w:rsid w:val="00115B7C"/>
    <w:rsid w:val="00115FD4"/>
    <w:rsid w:val="00116E43"/>
    <w:rsid w:val="00120204"/>
    <w:rsid w:val="00120A7F"/>
    <w:rsid w:val="00123B1C"/>
    <w:rsid w:val="001245A5"/>
    <w:rsid w:val="0012579E"/>
    <w:rsid w:val="0012656B"/>
    <w:rsid w:val="00126D63"/>
    <w:rsid w:val="00134DD9"/>
    <w:rsid w:val="00136C80"/>
    <w:rsid w:val="00136D9B"/>
    <w:rsid w:val="00137901"/>
    <w:rsid w:val="00137C9E"/>
    <w:rsid w:val="0014093D"/>
    <w:rsid w:val="00143946"/>
    <w:rsid w:val="00144CDB"/>
    <w:rsid w:val="001456B2"/>
    <w:rsid w:val="0014693A"/>
    <w:rsid w:val="001534E5"/>
    <w:rsid w:val="0015406B"/>
    <w:rsid w:val="001549E3"/>
    <w:rsid w:val="00154B6B"/>
    <w:rsid w:val="00154FF0"/>
    <w:rsid w:val="001550AE"/>
    <w:rsid w:val="001553B8"/>
    <w:rsid w:val="00156D6B"/>
    <w:rsid w:val="00161025"/>
    <w:rsid w:val="00164619"/>
    <w:rsid w:val="001671AE"/>
    <w:rsid w:val="00167E5D"/>
    <w:rsid w:val="0017499B"/>
    <w:rsid w:val="001751E0"/>
    <w:rsid w:val="001773BC"/>
    <w:rsid w:val="00180876"/>
    <w:rsid w:val="00181360"/>
    <w:rsid w:val="00181980"/>
    <w:rsid w:val="0018226D"/>
    <w:rsid w:val="0018361F"/>
    <w:rsid w:val="00183FA3"/>
    <w:rsid w:val="00184037"/>
    <w:rsid w:val="00184A5D"/>
    <w:rsid w:val="0018591D"/>
    <w:rsid w:val="0018593D"/>
    <w:rsid w:val="001862D8"/>
    <w:rsid w:val="00186C18"/>
    <w:rsid w:val="00193029"/>
    <w:rsid w:val="00194F76"/>
    <w:rsid w:val="00196006"/>
    <w:rsid w:val="001A2257"/>
    <w:rsid w:val="001A73F2"/>
    <w:rsid w:val="001A7712"/>
    <w:rsid w:val="001B074D"/>
    <w:rsid w:val="001B09B0"/>
    <w:rsid w:val="001B0C9D"/>
    <w:rsid w:val="001B1D94"/>
    <w:rsid w:val="001B2523"/>
    <w:rsid w:val="001B2852"/>
    <w:rsid w:val="001B2E2C"/>
    <w:rsid w:val="001B387C"/>
    <w:rsid w:val="001B38A4"/>
    <w:rsid w:val="001B40D7"/>
    <w:rsid w:val="001B4A49"/>
    <w:rsid w:val="001B5F6A"/>
    <w:rsid w:val="001B71C7"/>
    <w:rsid w:val="001C0456"/>
    <w:rsid w:val="001C1A52"/>
    <w:rsid w:val="001C3126"/>
    <w:rsid w:val="001C4B3B"/>
    <w:rsid w:val="001C59B0"/>
    <w:rsid w:val="001C6779"/>
    <w:rsid w:val="001D0C23"/>
    <w:rsid w:val="001D2022"/>
    <w:rsid w:val="001D21C7"/>
    <w:rsid w:val="001D5A88"/>
    <w:rsid w:val="001D6A5C"/>
    <w:rsid w:val="001D6C1C"/>
    <w:rsid w:val="001D71B4"/>
    <w:rsid w:val="001D7B31"/>
    <w:rsid w:val="001E0101"/>
    <w:rsid w:val="001E1040"/>
    <w:rsid w:val="001E3A7E"/>
    <w:rsid w:val="001E50E3"/>
    <w:rsid w:val="001E56DF"/>
    <w:rsid w:val="001F0B78"/>
    <w:rsid w:val="001F1083"/>
    <w:rsid w:val="001F436D"/>
    <w:rsid w:val="00201188"/>
    <w:rsid w:val="002016DF"/>
    <w:rsid w:val="00201B15"/>
    <w:rsid w:val="00201D8E"/>
    <w:rsid w:val="0020219A"/>
    <w:rsid w:val="0020251F"/>
    <w:rsid w:val="00204D0B"/>
    <w:rsid w:val="002066E9"/>
    <w:rsid w:val="00207048"/>
    <w:rsid w:val="00207115"/>
    <w:rsid w:val="00207CB9"/>
    <w:rsid w:val="00207F06"/>
    <w:rsid w:val="00207F07"/>
    <w:rsid w:val="0021139E"/>
    <w:rsid w:val="0021360A"/>
    <w:rsid w:val="002145DA"/>
    <w:rsid w:val="00215DD0"/>
    <w:rsid w:val="002169C4"/>
    <w:rsid w:val="00222259"/>
    <w:rsid w:val="00227132"/>
    <w:rsid w:val="002274A6"/>
    <w:rsid w:val="00227961"/>
    <w:rsid w:val="00232865"/>
    <w:rsid w:val="00235085"/>
    <w:rsid w:val="0024157E"/>
    <w:rsid w:val="00246CB5"/>
    <w:rsid w:val="0024741F"/>
    <w:rsid w:val="002476E1"/>
    <w:rsid w:val="002502D8"/>
    <w:rsid w:val="002506D7"/>
    <w:rsid w:val="00251D47"/>
    <w:rsid w:val="002521D7"/>
    <w:rsid w:val="00254698"/>
    <w:rsid w:val="00254F3A"/>
    <w:rsid w:val="002557BD"/>
    <w:rsid w:val="002568D2"/>
    <w:rsid w:val="002572AD"/>
    <w:rsid w:val="00263693"/>
    <w:rsid w:val="00263A5C"/>
    <w:rsid w:val="00264192"/>
    <w:rsid w:val="00266437"/>
    <w:rsid w:val="002664B1"/>
    <w:rsid w:val="00271E08"/>
    <w:rsid w:val="00271F84"/>
    <w:rsid w:val="00275B13"/>
    <w:rsid w:val="002771B1"/>
    <w:rsid w:val="002776F9"/>
    <w:rsid w:val="00277C6D"/>
    <w:rsid w:val="00283943"/>
    <w:rsid w:val="00283FAC"/>
    <w:rsid w:val="0028402C"/>
    <w:rsid w:val="00284B8D"/>
    <w:rsid w:val="00285A92"/>
    <w:rsid w:val="00285DBA"/>
    <w:rsid w:val="00285E89"/>
    <w:rsid w:val="002864A7"/>
    <w:rsid w:val="0028656B"/>
    <w:rsid w:val="00293170"/>
    <w:rsid w:val="002969C1"/>
    <w:rsid w:val="002A0F1D"/>
    <w:rsid w:val="002A2BCF"/>
    <w:rsid w:val="002A4642"/>
    <w:rsid w:val="002A57B9"/>
    <w:rsid w:val="002A5A38"/>
    <w:rsid w:val="002A6961"/>
    <w:rsid w:val="002B0014"/>
    <w:rsid w:val="002B0BBF"/>
    <w:rsid w:val="002B1119"/>
    <w:rsid w:val="002B216D"/>
    <w:rsid w:val="002B32A2"/>
    <w:rsid w:val="002B34D1"/>
    <w:rsid w:val="002B5F2A"/>
    <w:rsid w:val="002B66DD"/>
    <w:rsid w:val="002C025C"/>
    <w:rsid w:val="002C1C03"/>
    <w:rsid w:val="002C4780"/>
    <w:rsid w:val="002C4FF5"/>
    <w:rsid w:val="002C7CCD"/>
    <w:rsid w:val="002E4115"/>
    <w:rsid w:val="002E5C76"/>
    <w:rsid w:val="002F0665"/>
    <w:rsid w:val="002F5187"/>
    <w:rsid w:val="002F7FD4"/>
    <w:rsid w:val="00300EB6"/>
    <w:rsid w:val="00303186"/>
    <w:rsid w:val="00303E2B"/>
    <w:rsid w:val="00305E57"/>
    <w:rsid w:val="003064E3"/>
    <w:rsid w:val="0030769A"/>
    <w:rsid w:val="00307F8A"/>
    <w:rsid w:val="00314815"/>
    <w:rsid w:val="00316325"/>
    <w:rsid w:val="003167AA"/>
    <w:rsid w:val="00316B14"/>
    <w:rsid w:val="00321FE9"/>
    <w:rsid w:val="00323185"/>
    <w:rsid w:val="00324A1A"/>
    <w:rsid w:val="003275FD"/>
    <w:rsid w:val="003278D5"/>
    <w:rsid w:val="00332756"/>
    <w:rsid w:val="00332A1A"/>
    <w:rsid w:val="00333EF4"/>
    <w:rsid w:val="00334858"/>
    <w:rsid w:val="0033516F"/>
    <w:rsid w:val="00337156"/>
    <w:rsid w:val="0035021D"/>
    <w:rsid w:val="0035055D"/>
    <w:rsid w:val="0035083F"/>
    <w:rsid w:val="00350A84"/>
    <w:rsid w:val="00350F1F"/>
    <w:rsid w:val="0035333E"/>
    <w:rsid w:val="00355301"/>
    <w:rsid w:val="00355393"/>
    <w:rsid w:val="00355FCC"/>
    <w:rsid w:val="00357F66"/>
    <w:rsid w:val="00360D91"/>
    <w:rsid w:val="0036101C"/>
    <w:rsid w:val="003616C5"/>
    <w:rsid w:val="00362309"/>
    <w:rsid w:val="00364018"/>
    <w:rsid w:val="00364170"/>
    <w:rsid w:val="0036599B"/>
    <w:rsid w:val="0036718F"/>
    <w:rsid w:val="003679AF"/>
    <w:rsid w:val="00367EB5"/>
    <w:rsid w:val="00375D0E"/>
    <w:rsid w:val="00376067"/>
    <w:rsid w:val="00384E9A"/>
    <w:rsid w:val="00386AC5"/>
    <w:rsid w:val="00387872"/>
    <w:rsid w:val="00390B5F"/>
    <w:rsid w:val="0039546F"/>
    <w:rsid w:val="003955EF"/>
    <w:rsid w:val="0039676E"/>
    <w:rsid w:val="00397794"/>
    <w:rsid w:val="00397866"/>
    <w:rsid w:val="003A1213"/>
    <w:rsid w:val="003B13F3"/>
    <w:rsid w:val="003B21AF"/>
    <w:rsid w:val="003B2EDE"/>
    <w:rsid w:val="003B34B8"/>
    <w:rsid w:val="003B3E6A"/>
    <w:rsid w:val="003B426B"/>
    <w:rsid w:val="003B50C1"/>
    <w:rsid w:val="003B67C8"/>
    <w:rsid w:val="003C0EA5"/>
    <w:rsid w:val="003C2CA5"/>
    <w:rsid w:val="003C3C5F"/>
    <w:rsid w:val="003C4068"/>
    <w:rsid w:val="003D176D"/>
    <w:rsid w:val="003D24CB"/>
    <w:rsid w:val="003D2555"/>
    <w:rsid w:val="003D37CB"/>
    <w:rsid w:val="003D385A"/>
    <w:rsid w:val="003D7F5A"/>
    <w:rsid w:val="003E0869"/>
    <w:rsid w:val="003E1C65"/>
    <w:rsid w:val="003E512C"/>
    <w:rsid w:val="003F0BE2"/>
    <w:rsid w:val="003F14B3"/>
    <w:rsid w:val="003F5D31"/>
    <w:rsid w:val="003F706E"/>
    <w:rsid w:val="003F7DCA"/>
    <w:rsid w:val="0040476C"/>
    <w:rsid w:val="00404F75"/>
    <w:rsid w:val="00411031"/>
    <w:rsid w:val="00411472"/>
    <w:rsid w:val="00412A41"/>
    <w:rsid w:val="00412F93"/>
    <w:rsid w:val="0041561D"/>
    <w:rsid w:val="00415BAB"/>
    <w:rsid w:val="004213E5"/>
    <w:rsid w:val="00422CC6"/>
    <w:rsid w:val="00424460"/>
    <w:rsid w:val="00426185"/>
    <w:rsid w:val="00431324"/>
    <w:rsid w:val="00431849"/>
    <w:rsid w:val="00431885"/>
    <w:rsid w:val="00434A61"/>
    <w:rsid w:val="0043677D"/>
    <w:rsid w:val="00437368"/>
    <w:rsid w:val="00437D90"/>
    <w:rsid w:val="0044153C"/>
    <w:rsid w:val="00444893"/>
    <w:rsid w:val="00444C01"/>
    <w:rsid w:val="00444C6E"/>
    <w:rsid w:val="00450C95"/>
    <w:rsid w:val="00456445"/>
    <w:rsid w:val="00461BE2"/>
    <w:rsid w:val="00464E7B"/>
    <w:rsid w:val="00464FD0"/>
    <w:rsid w:val="00465246"/>
    <w:rsid w:val="00465922"/>
    <w:rsid w:val="00466D34"/>
    <w:rsid w:val="004679DA"/>
    <w:rsid w:val="00471116"/>
    <w:rsid w:val="004711BC"/>
    <w:rsid w:val="00474F92"/>
    <w:rsid w:val="0047514C"/>
    <w:rsid w:val="00477EFB"/>
    <w:rsid w:val="004801A4"/>
    <w:rsid w:val="00482776"/>
    <w:rsid w:val="00485DB4"/>
    <w:rsid w:val="00492528"/>
    <w:rsid w:val="00493CEA"/>
    <w:rsid w:val="00493E92"/>
    <w:rsid w:val="00494985"/>
    <w:rsid w:val="0049508A"/>
    <w:rsid w:val="00496429"/>
    <w:rsid w:val="00496D5C"/>
    <w:rsid w:val="004A32EE"/>
    <w:rsid w:val="004A395A"/>
    <w:rsid w:val="004B0699"/>
    <w:rsid w:val="004B0D6D"/>
    <w:rsid w:val="004B1597"/>
    <w:rsid w:val="004B3DAA"/>
    <w:rsid w:val="004B5CFF"/>
    <w:rsid w:val="004B73D6"/>
    <w:rsid w:val="004B7F0C"/>
    <w:rsid w:val="004C0F93"/>
    <w:rsid w:val="004C1826"/>
    <w:rsid w:val="004C2CD2"/>
    <w:rsid w:val="004C39A9"/>
    <w:rsid w:val="004D2F80"/>
    <w:rsid w:val="004D407A"/>
    <w:rsid w:val="004D70D3"/>
    <w:rsid w:val="004E0CDB"/>
    <w:rsid w:val="004E1C8F"/>
    <w:rsid w:val="004E1E26"/>
    <w:rsid w:val="004E30C6"/>
    <w:rsid w:val="004E396B"/>
    <w:rsid w:val="004E39B9"/>
    <w:rsid w:val="004E477E"/>
    <w:rsid w:val="004E59FB"/>
    <w:rsid w:val="004E5C39"/>
    <w:rsid w:val="004F185A"/>
    <w:rsid w:val="004F2336"/>
    <w:rsid w:val="004F2FD6"/>
    <w:rsid w:val="004F4889"/>
    <w:rsid w:val="004F51E8"/>
    <w:rsid w:val="004F740A"/>
    <w:rsid w:val="00500497"/>
    <w:rsid w:val="0050050B"/>
    <w:rsid w:val="005008CF"/>
    <w:rsid w:val="00503687"/>
    <w:rsid w:val="00503B74"/>
    <w:rsid w:val="005053F5"/>
    <w:rsid w:val="00506BFB"/>
    <w:rsid w:val="00510026"/>
    <w:rsid w:val="005115BF"/>
    <w:rsid w:val="0051225D"/>
    <w:rsid w:val="005125FC"/>
    <w:rsid w:val="00513589"/>
    <w:rsid w:val="0051504D"/>
    <w:rsid w:val="00515141"/>
    <w:rsid w:val="00515C3E"/>
    <w:rsid w:val="00516933"/>
    <w:rsid w:val="00517581"/>
    <w:rsid w:val="00523B0C"/>
    <w:rsid w:val="00524378"/>
    <w:rsid w:val="0052596D"/>
    <w:rsid w:val="00525F7A"/>
    <w:rsid w:val="00532402"/>
    <w:rsid w:val="0053530F"/>
    <w:rsid w:val="00535410"/>
    <w:rsid w:val="00537745"/>
    <w:rsid w:val="005410C3"/>
    <w:rsid w:val="00541DBC"/>
    <w:rsid w:val="00542E24"/>
    <w:rsid w:val="0054463A"/>
    <w:rsid w:val="00544EA5"/>
    <w:rsid w:val="00546DF4"/>
    <w:rsid w:val="005472DB"/>
    <w:rsid w:val="005509F9"/>
    <w:rsid w:val="00552289"/>
    <w:rsid w:val="00552B3D"/>
    <w:rsid w:val="005531EF"/>
    <w:rsid w:val="0055441B"/>
    <w:rsid w:val="0055500C"/>
    <w:rsid w:val="00555E11"/>
    <w:rsid w:val="00557A31"/>
    <w:rsid w:val="00557EB2"/>
    <w:rsid w:val="0056018F"/>
    <w:rsid w:val="00560E73"/>
    <w:rsid w:val="00561A91"/>
    <w:rsid w:val="005625C1"/>
    <w:rsid w:val="0056724C"/>
    <w:rsid w:val="005726C5"/>
    <w:rsid w:val="00580507"/>
    <w:rsid w:val="00580B1B"/>
    <w:rsid w:val="00582814"/>
    <w:rsid w:val="00586FA9"/>
    <w:rsid w:val="00593361"/>
    <w:rsid w:val="00593D05"/>
    <w:rsid w:val="00594F16"/>
    <w:rsid w:val="00594FFD"/>
    <w:rsid w:val="00596D34"/>
    <w:rsid w:val="005A0AC3"/>
    <w:rsid w:val="005A0CBE"/>
    <w:rsid w:val="005A1711"/>
    <w:rsid w:val="005A2750"/>
    <w:rsid w:val="005A524B"/>
    <w:rsid w:val="005A68E6"/>
    <w:rsid w:val="005A795B"/>
    <w:rsid w:val="005B0544"/>
    <w:rsid w:val="005B157C"/>
    <w:rsid w:val="005B18CD"/>
    <w:rsid w:val="005B1EBF"/>
    <w:rsid w:val="005B617F"/>
    <w:rsid w:val="005B7CA3"/>
    <w:rsid w:val="005C1A16"/>
    <w:rsid w:val="005C2632"/>
    <w:rsid w:val="005C2D14"/>
    <w:rsid w:val="005C327A"/>
    <w:rsid w:val="005C437E"/>
    <w:rsid w:val="005C4957"/>
    <w:rsid w:val="005C6655"/>
    <w:rsid w:val="005C7472"/>
    <w:rsid w:val="005D0CA6"/>
    <w:rsid w:val="005D2D52"/>
    <w:rsid w:val="005D3633"/>
    <w:rsid w:val="005D4B60"/>
    <w:rsid w:val="005D6A75"/>
    <w:rsid w:val="005E1E82"/>
    <w:rsid w:val="005E219C"/>
    <w:rsid w:val="005E2D6C"/>
    <w:rsid w:val="005E5018"/>
    <w:rsid w:val="005E5307"/>
    <w:rsid w:val="005E686F"/>
    <w:rsid w:val="005E6B7D"/>
    <w:rsid w:val="005F2392"/>
    <w:rsid w:val="005F286E"/>
    <w:rsid w:val="005F41DB"/>
    <w:rsid w:val="005F478A"/>
    <w:rsid w:val="005F5989"/>
    <w:rsid w:val="005F6C8B"/>
    <w:rsid w:val="005F7A1F"/>
    <w:rsid w:val="005F7E3B"/>
    <w:rsid w:val="00600B57"/>
    <w:rsid w:val="00603A4A"/>
    <w:rsid w:val="00604AB4"/>
    <w:rsid w:val="00607CA5"/>
    <w:rsid w:val="006114EE"/>
    <w:rsid w:val="00612E4C"/>
    <w:rsid w:val="006130A9"/>
    <w:rsid w:val="00614EE2"/>
    <w:rsid w:val="00616B9A"/>
    <w:rsid w:val="00617629"/>
    <w:rsid w:val="0061799B"/>
    <w:rsid w:val="00623B0A"/>
    <w:rsid w:val="00623B62"/>
    <w:rsid w:val="00623C6C"/>
    <w:rsid w:val="0062499A"/>
    <w:rsid w:val="00624F2F"/>
    <w:rsid w:val="006262C7"/>
    <w:rsid w:val="006269B7"/>
    <w:rsid w:val="00627AE4"/>
    <w:rsid w:val="00632B95"/>
    <w:rsid w:val="00633CEE"/>
    <w:rsid w:val="00636D2B"/>
    <w:rsid w:val="0064058B"/>
    <w:rsid w:val="00640D36"/>
    <w:rsid w:val="00641136"/>
    <w:rsid w:val="0064284B"/>
    <w:rsid w:val="00646722"/>
    <w:rsid w:val="00647C48"/>
    <w:rsid w:val="0065151B"/>
    <w:rsid w:val="0065178A"/>
    <w:rsid w:val="006539C9"/>
    <w:rsid w:val="00660D11"/>
    <w:rsid w:val="00661110"/>
    <w:rsid w:val="00661419"/>
    <w:rsid w:val="006619F4"/>
    <w:rsid w:val="00663BF7"/>
    <w:rsid w:val="006667FE"/>
    <w:rsid w:val="00666EC2"/>
    <w:rsid w:val="006706E5"/>
    <w:rsid w:val="00671313"/>
    <w:rsid w:val="00672A21"/>
    <w:rsid w:val="00672D52"/>
    <w:rsid w:val="006755D1"/>
    <w:rsid w:val="00677477"/>
    <w:rsid w:val="00680D8B"/>
    <w:rsid w:val="0068579D"/>
    <w:rsid w:val="00685907"/>
    <w:rsid w:val="00686766"/>
    <w:rsid w:val="006869F2"/>
    <w:rsid w:val="006879C4"/>
    <w:rsid w:val="00690EEA"/>
    <w:rsid w:val="00690F51"/>
    <w:rsid w:val="0069300E"/>
    <w:rsid w:val="006938B9"/>
    <w:rsid w:val="00693C7C"/>
    <w:rsid w:val="00694066"/>
    <w:rsid w:val="00696B4F"/>
    <w:rsid w:val="00697E13"/>
    <w:rsid w:val="006A044A"/>
    <w:rsid w:val="006A3A86"/>
    <w:rsid w:val="006A50DC"/>
    <w:rsid w:val="006A5483"/>
    <w:rsid w:val="006A691F"/>
    <w:rsid w:val="006A758F"/>
    <w:rsid w:val="006A79E6"/>
    <w:rsid w:val="006A7E5F"/>
    <w:rsid w:val="006B190D"/>
    <w:rsid w:val="006B28BC"/>
    <w:rsid w:val="006C28C1"/>
    <w:rsid w:val="006C4143"/>
    <w:rsid w:val="006D194C"/>
    <w:rsid w:val="006D2A29"/>
    <w:rsid w:val="006D2BDA"/>
    <w:rsid w:val="006D4846"/>
    <w:rsid w:val="006D5064"/>
    <w:rsid w:val="006D63CF"/>
    <w:rsid w:val="006E0B63"/>
    <w:rsid w:val="006E2D33"/>
    <w:rsid w:val="006E32F1"/>
    <w:rsid w:val="006E390A"/>
    <w:rsid w:val="006E58B0"/>
    <w:rsid w:val="006E622E"/>
    <w:rsid w:val="006F0619"/>
    <w:rsid w:val="006F23D5"/>
    <w:rsid w:val="006F43C6"/>
    <w:rsid w:val="006F4E4E"/>
    <w:rsid w:val="006F4E90"/>
    <w:rsid w:val="006F5D05"/>
    <w:rsid w:val="007024A2"/>
    <w:rsid w:val="00704422"/>
    <w:rsid w:val="007056AA"/>
    <w:rsid w:val="00705C00"/>
    <w:rsid w:val="00705D4D"/>
    <w:rsid w:val="00707470"/>
    <w:rsid w:val="007101FB"/>
    <w:rsid w:val="007126B8"/>
    <w:rsid w:val="007164ED"/>
    <w:rsid w:val="007176B8"/>
    <w:rsid w:val="00717EB6"/>
    <w:rsid w:val="00720D1A"/>
    <w:rsid w:val="0072540C"/>
    <w:rsid w:val="007301F0"/>
    <w:rsid w:val="007309E2"/>
    <w:rsid w:val="00732AE5"/>
    <w:rsid w:val="0073487F"/>
    <w:rsid w:val="00735B30"/>
    <w:rsid w:val="00737C6D"/>
    <w:rsid w:val="007404A6"/>
    <w:rsid w:val="00740C81"/>
    <w:rsid w:val="00740E48"/>
    <w:rsid w:val="007444CF"/>
    <w:rsid w:val="007449D3"/>
    <w:rsid w:val="00747A4A"/>
    <w:rsid w:val="007504CB"/>
    <w:rsid w:val="00750B67"/>
    <w:rsid w:val="00751894"/>
    <w:rsid w:val="007530E9"/>
    <w:rsid w:val="00753400"/>
    <w:rsid w:val="00753692"/>
    <w:rsid w:val="0075369E"/>
    <w:rsid w:val="0075542D"/>
    <w:rsid w:val="00760987"/>
    <w:rsid w:val="007614E2"/>
    <w:rsid w:val="00764909"/>
    <w:rsid w:val="00771C5A"/>
    <w:rsid w:val="00775D11"/>
    <w:rsid w:val="00776B6A"/>
    <w:rsid w:val="0077724A"/>
    <w:rsid w:val="00777974"/>
    <w:rsid w:val="00777F67"/>
    <w:rsid w:val="007803E2"/>
    <w:rsid w:val="0078239F"/>
    <w:rsid w:val="0078376E"/>
    <w:rsid w:val="00784253"/>
    <w:rsid w:val="00785D2B"/>
    <w:rsid w:val="00787B66"/>
    <w:rsid w:val="0079198E"/>
    <w:rsid w:val="0079298F"/>
    <w:rsid w:val="00792A83"/>
    <w:rsid w:val="007946D6"/>
    <w:rsid w:val="007A016B"/>
    <w:rsid w:val="007A2AAD"/>
    <w:rsid w:val="007A738C"/>
    <w:rsid w:val="007A74F6"/>
    <w:rsid w:val="007A7981"/>
    <w:rsid w:val="007A7F93"/>
    <w:rsid w:val="007B0478"/>
    <w:rsid w:val="007B263A"/>
    <w:rsid w:val="007B2EB4"/>
    <w:rsid w:val="007B3134"/>
    <w:rsid w:val="007B3378"/>
    <w:rsid w:val="007B6145"/>
    <w:rsid w:val="007B6B4B"/>
    <w:rsid w:val="007C2064"/>
    <w:rsid w:val="007C54FE"/>
    <w:rsid w:val="007C5A8A"/>
    <w:rsid w:val="007C7046"/>
    <w:rsid w:val="007D0837"/>
    <w:rsid w:val="007D3C80"/>
    <w:rsid w:val="007D4062"/>
    <w:rsid w:val="007D4CAA"/>
    <w:rsid w:val="007E355A"/>
    <w:rsid w:val="007E441B"/>
    <w:rsid w:val="007E48E2"/>
    <w:rsid w:val="007E53E9"/>
    <w:rsid w:val="007E6762"/>
    <w:rsid w:val="007F4C37"/>
    <w:rsid w:val="007F519B"/>
    <w:rsid w:val="007F5439"/>
    <w:rsid w:val="008011AF"/>
    <w:rsid w:val="00802CCE"/>
    <w:rsid w:val="00803FEE"/>
    <w:rsid w:val="00804BFD"/>
    <w:rsid w:val="00806130"/>
    <w:rsid w:val="008062D3"/>
    <w:rsid w:val="00806D26"/>
    <w:rsid w:val="00810C25"/>
    <w:rsid w:val="0081210F"/>
    <w:rsid w:val="00812379"/>
    <w:rsid w:val="0081337F"/>
    <w:rsid w:val="00815884"/>
    <w:rsid w:val="00816209"/>
    <w:rsid w:val="00817834"/>
    <w:rsid w:val="00817EFC"/>
    <w:rsid w:val="008217DF"/>
    <w:rsid w:val="00821EB1"/>
    <w:rsid w:val="0082352D"/>
    <w:rsid w:val="0082354B"/>
    <w:rsid w:val="00824373"/>
    <w:rsid w:val="00826971"/>
    <w:rsid w:val="0082741E"/>
    <w:rsid w:val="008321CA"/>
    <w:rsid w:val="0083628D"/>
    <w:rsid w:val="00836752"/>
    <w:rsid w:val="00843DB8"/>
    <w:rsid w:val="0084500E"/>
    <w:rsid w:val="00845281"/>
    <w:rsid w:val="008475E8"/>
    <w:rsid w:val="0085045C"/>
    <w:rsid w:val="008505C6"/>
    <w:rsid w:val="0085087E"/>
    <w:rsid w:val="0085411F"/>
    <w:rsid w:val="008547DB"/>
    <w:rsid w:val="00855849"/>
    <w:rsid w:val="00856B3D"/>
    <w:rsid w:val="008571CF"/>
    <w:rsid w:val="0086040E"/>
    <w:rsid w:val="0086053A"/>
    <w:rsid w:val="008617F0"/>
    <w:rsid w:val="00862B1A"/>
    <w:rsid w:val="0086694A"/>
    <w:rsid w:val="00867817"/>
    <w:rsid w:val="0087225A"/>
    <w:rsid w:val="00872650"/>
    <w:rsid w:val="00874FC6"/>
    <w:rsid w:val="00875EB7"/>
    <w:rsid w:val="00876C44"/>
    <w:rsid w:val="0087704C"/>
    <w:rsid w:val="00877A9A"/>
    <w:rsid w:val="00877D18"/>
    <w:rsid w:val="00880D69"/>
    <w:rsid w:val="008811D2"/>
    <w:rsid w:val="00881B3D"/>
    <w:rsid w:val="00881BD5"/>
    <w:rsid w:val="00882E13"/>
    <w:rsid w:val="00883550"/>
    <w:rsid w:val="0088399D"/>
    <w:rsid w:val="008844AF"/>
    <w:rsid w:val="00886559"/>
    <w:rsid w:val="008875BF"/>
    <w:rsid w:val="00887763"/>
    <w:rsid w:val="008902A1"/>
    <w:rsid w:val="008917BB"/>
    <w:rsid w:val="00894CAD"/>
    <w:rsid w:val="00896787"/>
    <w:rsid w:val="008A0771"/>
    <w:rsid w:val="008A0CE7"/>
    <w:rsid w:val="008A2F76"/>
    <w:rsid w:val="008A3FD3"/>
    <w:rsid w:val="008B0ADD"/>
    <w:rsid w:val="008B3859"/>
    <w:rsid w:val="008B47D4"/>
    <w:rsid w:val="008B4A80"/>
    <w:rsid w:val="008B52EE"/>
    <w:rsid w:val="008B6748"/>
    <w:rsid w:val="008B763B"/>
    <w:rsid w:val="008C0A65"/>
    <w:rsid w:val="008C1BB2"/>
    <w:rsid w:val="008C2D7F"/>
    <w:rsid w:val="008C33A4"/>
    <w:rsid w:val="008C38A2"/>
    <w:rsid w:val="008C4201"/>
    <w:rsid w:val="008D123C"/>
    <w:rsid w:val="008D2EFC"/>
    <w:rsid w:val="008D5A35"/>
    <w:rsid w:val="008D6773"/>
    <w:rsid w:val="008E0626"/>
    <w:rsid w:val="008E3819"/>
    <w:rsid w:val="008E3910"/>
    <w:rsid w:val="008E4783"/>
    <w:rsid w:val="008F0BEF"/>
    <w:rsid w:val="008F14D2"/>
    <w:rsid w:val="008F277B"/>
    <w:rsid w:val="008F36D8"/>
    <w:rsid w:val="008F38CD"/>
    <w:rsid w:val="008F3F9D"/>
    <w:rsid w:val="008F7219"/>
    <w:rsid w:val="00902736"/>
    <w:rsid w:val="00904E0F"/>
    <w:rsid w:val="00905239"/>
    <w:rsid w:val="00906056"/>
    <w:rsid w:val="009118A0"/>
    <w:rsid w:val="009133CE"/>
    <w:rsid w:val="00915145"/>
    <w:rsid w:val="0091673E"/>
    <w:rsid w:val="0091793F"/>
    <w:rsid w:val="00920BE1"/>
    <w:rsid w:val="00922748"/>
    <w:rsid w:val="00923537"/>
    <w:rsid w:val="00923ADF"/>
    <w:rsid w:val="0092654D"/>
    <w:rsid w:val="0093068E"/>
    <w:rsid w:val="00930ADD"/>
    <w:rsid w:val="00932BFD"/>
    <w:rsid w:val="0093345B"/>
    <w:rsid w:val="009343C9"/>
    <w:rsid w:val="009364AF"/>
    <w:rsid w:val="009371A3"/>
    <w:rsid w:val="00937ACD"/>
    <w:rsid w:val="00937C59"/>
    <w:rsid w:val="009404EE"/>
    <w:rsid w:val="009409E1"/>
    <w:rsid w:val="00940E3F"/>
    <w:rsid w:val="00940EDF"/>
    <w:rsid w:val="00941D03"/>
    <w:rsid w:val="00942301"/>
    <w:rsid w:val="00942D9F"/>
    <w:rsid w:val="009430C3"/>
    <w:rsid w:val="009445F6"/>
    <w:rsid w:val="00946D64"/>
    <w:rsid w:val="00946EB6"/>
    <w:rsid w:val="009471D9"/>
    <w:rsid w:val="009608E9"/>
    <w:rsid w:val="00961955"/>
    <w:rsid w:val="0096475F"/>
    <w:rsid w:val="0096555B"/>
    <w:rsid w:val="00966B11"/>
    <w:rsid w:val="009717DD"/>
    <w:rsid w:val="009767CB"/>
    <w:rsid w:val="0098447B"/>
    <w:rsid w:val="00985113"/>
    <w:rsid w:val="00986B0C"/>
    <w:rsid w:val="0099142F"/>
    <w:rsid w:val="009935A6"/>
    <w:rsid w:val="009969B5"/>
    <w:rsid w:val="00997647"/>
    <w:rsid w:val="009A0C0E"/>
    <w:rsid w:val="009A1F35"/>
    <w:rsid w:val="009A4700"/>
    <w:rsid w:val="009A5213"/>
    <w:rsid w:val="009A76AE"/>
    <w:rsid w:val="009A7BC7"/>
    <w:rsid w:val="009B204C"/>
    <w:rsid w:val="009B3485"/>
    <w:rsid w:val="009B37AB"/>
    <w:rsid w:val="009B383C"/>
    <w:rsid w:val="009B4FB9"/>
    <w:rsid w:val="009B644B"/>
    <w:rsid w:val="009C1A78"/>
    <w:rsid w:val="009C2DFE"/>
    <w:rsid w:val="009C4091"/>
    <w:rsid w:val="009C57B3"/>
    <w:rsid w:val="009D0BA8"/>
    <w:rsid w:val="009D11DD"/>
    <w:rsid w:val="009D11E9"/>
    <w:rsid w:val="009D23E4"/>
    <w:rsid w:val="009D2596"/>
    <w:rsid w:val="009D4308"/>
    <w:rsid w:val="009D4F2F"/>
    <w:rsid w:val="009D5CBB"/>
    <w:rsid w:val="009D63BC"/>
    <w:rsid w:val="009D6965"/>
    <w:rsid w:val="009D6F1F"/>
    <w:rsid w:val="009E45C9"/>
    <w:rsid w:val="009E7F47"/>
    <w:rsid w:val="009F0E63"/>
    <w:rsid w:val="009F1297"/>
    <w:rsid w:val="009F1672"/>
    <w:rsid w:val="009F3F30"/>
    <w:rsid w:val="009F46AD"/>
    <w:rsid w:val="009F790F"/>
    <w:rsid w:val="009F793D"/>
    <w:rsid w:val="009F7AA7"/>
    <w:rsid w:val="00A000FE"/>
    <w:rsid w:val="00A0274B"/>
    <w:rsid w:val="00A06489"/>
    <w:rsid w:val="00A100B3"/>
    <w:rsid w:val="00A14CA8"/>
    <w:rsid w:val="00A14E88"/>
    <w:rsid w:val="00A173EF"/>
    <w:rsid w:val="00A21266"/>
    <w:rsid w:val="00A21966"/>
    <w:rsid w:val="00A22D89"/>
    <w:rsid w:val="00A23A05"/>
    <w:rsid w:val="00A25195"/>
    <w:rsid w:val="00A25C45"/>
    <w:rsid w:val="00A2674E"/>
    <w:rsid w:val="00A3242F"/>
    <w:rsid w:val="00A403AB"/>
    <w:rsid w:val="00A41491"/>
    <w:rsid w:val="00A42189"/>
    <w:rsid w:val="00A43129"/>
    <w:rsid w:val="00A4358C"/>
    <w:rsid w:val="00A4392D"/>
    <w:rsid w:val="00A44909"/>
    <w:rsid w:val="00A4691A"/>
    <w:rsid w:val="00A47981"/>
    <w:rsid w:val="00A47D87"/>
    <w:rsid w:val="00A516DE"/>
    <w:rsid w:val="00A51EA5"/>
    <w:rsid w:val="00A527F0"/>
    <w:rsid w:val="00A55C70"/>
    <w:rsid w:val="00A564E9"/>
    <w:rsid w:val="00A61B52"/>
    <w:rsid w:val="00A66F56"/>
    <w:rsid w:val="00A67162"/>
    <w:rsid w:val="00A67BA5"/>
    <w:rsid w:val="00A728D3"/>
    <w:rsid w:val="00A742EF"/>
    <w:rsid w:val="00A82767"/>
    <w:rsid w:val="00A86CF3"/>
    <w:rsid w:val="00A87015"/>
    <w:rsid w:val="00A87332"/>
    <w:rsid w:val="00A87DBB"/>
    <w:rsid w:val="00A95158"/>
    <w:rsid w:val="00A95420"/>
    <w:rsid w:val="00A95B80"/>
    <w:rsid w:val="00A95F6F"/>
    <w:rsid w:val="00A973A7"/>
    <w:rsid w:val="00A97BBD"/>
    <w:rsid w:val="00A97FDD"/>
    <w:rsid w:val="00AA06B1"/>
    <w:rsid w:val="00AA1D03"/>
    <w:rsid w:val="00AA2515"/>
    <w:rsid w:val="00AA2C80"/>
    <w:rsid w:val="00AA358D"/>
    <w:rsid w:val="00AA46B5"/>
    <w:rsid w:val="00AA5200"/>
    <w:rsid w:val="00AA57CF"/>
    <w:rsid w:val="00AA5BF6"/>
    <w:rsid w:val="00AA72D6"/>
    <w:rsid w:val="00AB2461"/>
    <w:rsid w:val="00AB35E5"/>
    <w:rsid w:val="00AB7485"/>
    <w:rsid w:val="00AC1BE9"/>
    <w:rsid w:val="00AC72CF"/>
    <w:rsid w:val="00AC7443"/>
    <w:rsid w:val="00AC7C63"/>
    <w:rsid w:val="00AD05F9"/>
    <w:rsid w:val="00AD27B1"/>
    <w:rsid w:val="00AD2A19"/>
    <w:rsid w:val="00AD5CA1"/>
    <w:rsid w:val="00AD6947"/>
    <w:rsid w:val="00AD6DBE"/>
    <w:rsid w:val="00AD7E24"/>
    <w:rsid w:val="00AE0EA7"/>
    <w:rsid w:val="00AE13FE"/>
    <w:rsid w:val="00AE1B56"/>
    <w:rsid w:val="00AE1C63"/>
    <w:rsid w:val="00AE1FAE"/>
    <w:rsid w:val="00AE2F58"/>
    <w:rsid w:val="00AE39D9"/>
    <w:rsid w:val="00AE4FEC"/>
    <w:rsid w:val="00AE5D9E"/>
    <w:rsid w:val="00AE68B5"/>
    <w:rsid w:val="00AF0424"/>
    <w:rsid w:val="00AF5DC4"/>
    <w:rsid w:val="00AF6A07"/>
    <w:rsid w:val="00AF7699"/>
    <w:rsid w:val="00B0127E"/>
    <w:rsid w:val="00B0132F"/>
    <w:rsid w:val="00B02E29"/>
    <w:rsid w:val="00B054D8"/>
    <w:rsid w:val="00B05C08"/>
    <w:rsid w:val="00B06A2A"/>
    <w:rsid w:val="00B06B0B"/>
    <w:rsid w:val="00B1046A"/>
    <w:rsid w:val="00B10CE6"/>
    <w:rsid w:val="00B13B9B"/>
    <w:rsid w:val="00B14DAD"/>
    <w:rsid w:val="00B213B0"/>
    <w:rsid w:val="00B21E15"/>
    <w:rsid w:val="00B23BD7"/>
    <w:rsid w:val="00B24296"/>
    <w:rsid w:val="00B24383"/>
    <w:rsid w:val="00B24B37"/>
    <w:rsid w:val="00B276A6"/>
    <w:rsid w:val="00B311DF"/>
    <w:rsid w:val="00B31AB7"/>
    <w:rsid w:val="00B32FEA"/>
    <w:rsid w:val="00B35000"/>
    <w:rsid w:val="00B36E2F"/>
    <w:rsid w:val="00B3751C"/>
    <w:rsid w:val="00B40EFB"/>
    <w:rsid w:val="00B421D2"/>
    <w:rsid w:val="00B43620"/>
    <w:rsid w:val="00B43D92"/>
    <w:rsid w:val="00B43FBA"/>
    <w:rsid w:val="00B46A26"/>
    <w:rsid w:val="00B51A40"/>
    <w:rsid w:val="00B528CF"/>
    <w:rsid w:val="00B5304C"/>
    <w:rsid w:val="00B5328E"/>
    <w:rsid w:val="00B54786"/>
    <w:rsid w:val="00B549DC"/>
    <w:rsid w:val="00B56073"/>
    <w:rsid w:val="00B56C08"/>
    <w:rsid w:val="00B6177F"/>
    <w:rsid w:val="00B642A4"/>
    <w:rsid w:val="00B642CC"/>
    <w:rsid w:val="00B64D25"/>
    <w:rsid w:val="00B650B0"/>
    <w:rsid w:val="00B657BE"/>
    <w:rsid w:val="00B662B8"/>
    <w:rsid w:val="00B66F95"/>
    <w:rsid w:val="00B727E9"/>
    <w:rsid w:val="00B72AF3"/>
    <w:rsid w:val="00B73377"/>
    <w:rsid w:val="00B74391"/>
    <w:rsid w:val="00B7573D"/>
    <w:rsid w:val="00B76905"/>
    <w:rsid w:val="00B76DC3"/>
    <w:rsid w:val="00B7773B"/>
    <w:rsid w:val="00B81DE5"/>
    <w:rsid w:val="00B82CF3"/>
    <w:rsid w:val="00B82E8F"/>
    <w:rsid w:val="00B87D80"/>
    <w:rsid w:val="00B90F11"/>
    <w:rsid w:val="00B92674"/>
    <w:rsid w:val="00B92ADC"/>
    <w:rsid w:val="00B93D2E"/>
    <w:rsid w:val="00B948F4"/>
    <w:rsid w:val="00B9664C"/>
    <w:rsid w:val="00B96B80"/>
    <w:rsid w:val="00BA06B3"/>
    <w:rsid w:val="00BA07CE"/>
    <w:rsid w:val="00BA1F17"/>
    <w:rsid w:val="00BA3D29"/>
    <w:rsid w:val="00BA4718"/>
    <w:rsid w:val="00BA6723"/>
    <w:rsid w:val="00BA7BE0"/>
    <w:rsid w:val="00BB0F94"/>
    <w:rsid w:val="00BB12C4"/>
    <w:rsid w:val="00BB1B11"/>
    <w:rsid w:val="00BB33EC"/>
    <w:rsid w:val="00BB455D"/>
    <w:rsid w:val="00BB4E26"/>
    <w:rsid w:val="00BB667F"/>
    <w:rsid w:val="00BC2591"/>
    <w:rsid w:val="00BC313D"/>
    <w:rsid w:val="00BC6A6F"/>
    <w:rsid w:val="00BD03A7"/>
    <w:rsid w:val="00BD1094"/>
    <w:rsid w:val="00BD1B1F"/>
    <w:rsid w:val="00BD3BA8"/>
    <w:rsid w:val="00BD5058"/>
    <w:rsid w:val="00BD53A5"/>
    <w:rsid w:val="00BD53C1"/>
    <w:rsid w:val="00BD5547"/>
    <w:rsid w:val="00BD60C1"/>
    <w:rsid w:val="00BD70DF"/>
    <w:rsid w:val="00BE072D"/>
    <w:rsid w:val="00BE1DDB"/>
    <w:rsid w:val="00BE20A4"/>
    <w:rsid w:val="00BE503C"/>
    <w:rsid w:val="00BE58A9"/>
    <w:rsid w:val="00BF1F18"/>
    <w:rsid w:val="00BF5628"/>
    <w:rsid w:val="00BF5EB8"/>
    <w:rsid w:val="00BF60A1"/>
    <w:rsid w:val="00BF67CC"/>
    <w:rsid w:val="00BF701A"/>
    <w:rsid w:val="00C00771"/>
    <w:rsid w:val="00C00D76"/>
    <w:rsid w:val="00C02258"/>
    <w:rsid w:val="00C05AEF"/>
    <w:rsid w:val="00C06887"/>
    <w:rsid w:val="00C101D8"/>
    <w:rsid w:val="00C13FCB"/>
    <w:rsid w:val="00C16D53"/>
    <w:rsid w:val="00C1750D"/>
    <w:rsid w:val="00C2222E"/>
    <w:rsid w:val="00C22948"/>
    <w:rsid w:val="00C23018"/>
    <w:rsid w:val="00C24D7C"/>
    <w:rsid w:val="00C251E6"/>
    <w:rsid w:val="00C25F72"/>
    <w:rsid w:val="00C3042B"/>
    <w:rsid w:val="00C30492"/>
    <w:rsid w:val="00C30800"/>
    <w:rsid w:val="00C314B0"/>
    <w:rsid w:val="00C4172B"/>
    <w:rsid w:val="00C41F80"/>
    <w:rsid w:val="00C45148"/>
    <w:rsid w:val="00C4525B"/>
    <w:rsid w:val="00C473FF"/>
    <w:rsid w:val="00C47470"/>
    <w:rsid w:val="00C51874"/>
    <w:rsid w:val="00C53805"/>
    <w:rsid w:val="00C544A3"/>
    <w:rsid w:val="00C54594"/>
    <w:rsid w:val="00C54F58"/>
    <w:rsid w:val="00C56094"/>
    <w:rsid w:val="00C565FC"/>
    <w:rsid w:val="00C612E2"/>
    <w:rsid w:val="00C61755"/>
    <w:rsid w:val="00C63774"/>
    <w:rsid w:val="00C63DD9"/>
    <w:rsid w:val="00C668CB"/>
    <w:rsid w:val="00C669CD"/>
    <w:rsid w:val="00C6799B"/>
    <w:rsid w:val="00C67CC5"/>
    <w:rsid w:val="00C70895"/>
    <w:rsid w:val="00C709D5"/>
    <w:rsid w:val="00C73276"/>
    <w:rsid w:val="00C7762F"/>
    <w:rsid w:val="00C814AF"/>
    <w:rsid w:val="00C82CB8"/>
    <w:rsid w:val="00C85054"/>
    <w:rsid w:val="00C86C0A"/>
    <w:rsid w:val="00C86E06"/>
    <w:rsid w:val="00C90469"/>
    <w:rsid w:val="00C914F3"/>
    <w:rsid w:val="00C92261"/>
    <w:rsid w:val="00C92608"/>
    <w:rsid w:val="00C92C6F"/>
    <w:rsid w:val="00C94B71"/>
    <w:rsid w:val="00C96324"/>
    <w:rsid w:val="00C97B04"/>
    <w:rsid w:val="00C97D1D"/>
    <w:rsid w:val="00CA351D"/>
    <w:rsid w:val="00CA5628"/>
    <w:rsid w:val="00CA6AF2"/>
    <w:rsid w:val="00CA7414"/>
    <w:rsid w:val="00CA75A8"/>
    <w:rsid w:val="00CB2152"/>
    <w:rsid w:val="00CB25DF"/>
    <w:rsid w:val="00CB4BCB"/>
    <w:rsid w:val="00CB4F00"/>
    <w:rsid w:val="00CB5955"/>
    <w:rsid w:val="00CB5F65"/>
    <w:rsid w:val="00CB6E41"/>
    <w:rsid w:val="00CB6F81"/>
    <w:rsid w:val="00CC0276"/>
    <w:rsid w:val="00CC1760"/>
    <w:rsid w:val="00CC40CD"/>
    <w:rsid w:val="00CC4A88"/>
    <w:rsid w:val="00CC5DC1"/>
    <w:rsid w:val="00CC6AF2"/>
    <w:rsid w:val="00CC7A7A"/>
    <w:rsid w:val="00CD2A28"/>
    <w:rsid w:val="00CD3792"/>
    <w:rsid w:val="00CD3DCD"/>
    <w:rsid w:val="00CD4531"/>
    <w:rsid w:val="00CD4B1E"/>
    <w:rsid w:val="00CD515D"/>
    <w:rsid w:val="00CD5E34"/>
    <w:rsid w:val="00CD6786"/>
    <w:rsid w:val="00CD7B6D"/>
    <w:rsid w:val="00CE2630"/>
    <w:rsid w:val="00CE29BE"/>
    <w:rsid w:val="00CE31C5"/>
    <w:rsid w:val="00CE3EF0"/>
    <w:rsid w:val="00CE4A44"/>
    <w:rsid w:val="00CE5F42"/>
    <w:rsid w:val="00CE7374"/>
    <w:rsid w:val="00CE752E"/>
    <w:rsid w:val="00CE7AB5"/>
    <w:rsid w:val="00CF0747"/>
    <w:rsid w:val="00CF26D1"/>
    <w:rsid w:val="00CF2FD0"/>
    <w:rsid w:val="00CF33AA"/>
    <w:rsid w:val="00CF3563"/>
    <w:rsid w:val="00CF3985"/>
    <w:rsid w:val="00CF4104"/>
    <w:rsid w:val="00CF46F6"/>
    <w:rsid w:val="00CF5B1A"/>
    <w:rsid w:val="00CF5D9F"/>
    <w:rsid w:val="00CF6A7A"/>
    <w:rsid w:val="00D04981"/>
    <w:rsid w:val="00D05887"/>
    <w:rsid w:val="00D125CD"/>
    <w:rsid w:val="00D1414C"/>
    <w:rsid w:val="00D15C20"/>
    <w:rsid w:val="00D15E23"/>
    <w:rsid w:val="00D166A8"/>
    <w:rsid w:val="00D172F2"/>
    <w:rsid w:val="00D20A4D"/>
    <w:rsid w:val="00D20E99"/>
    <w:rsid w:val="00D22132"/>
    <w:rsid w:val="00D226DA"/>
    <w:rsid w:val="00D22CD7"/>
    <w:rsid w:val="00D24582"/>
    <w:rsid w:val="00D25431"/>
    <w:rsid w:val="00D26986"/>
    <w:rsid w:val="00D274CB"/>
    <w:rsid w:val="00D27917"/>
    <w:rsid w:val="00D32175"/>
    <w:rsid w:val="00D35927"/>
    <w:rsid w:val="00D36A16"/>
    <w:rsid w:val="00D36EB5"/>
    <w:rsid w:val="00D3701E"/>
    <w:rsid w:val="00D41C05"/>
    <w:rsid w:val="00D42252"/>
    <w:rsid w:val="00D4620F"/>
    <w:rsid w:val="00D5070B"/>
    <w:rsid w:val="00D51F06"/>
    <w:rsid w:val="00D531EB"/>
    <w:rsid w:val="00D53A2D"/>
    <w:rsid w:val="00D53BC9"/>
    <w:rsid w:val="00D54328"/>
    <w:rsid w:val="00D5683C"/>
    <w:rsid w:val="00D6014C"/>
    <w:rsid w:val="00D60450"/>
    <w:rsid w:val="00D6479E"/>
    <w:rsid w:val="00D6480F"/>
    <w:rsid w:val="00D64CCB"/>
    <w:rsid w:val="00D651ED"/>
    <w:rsid w:val="00D66CCD"/>
    <w:rsid w:val="00D67166"/>
    <w:rsid w:val="00D70139"/>
    <w:rsid w:val="00D70535"/>
    <w:rsid w:val="00D72C64"/>
    <w:rsid w:val="00D7401B"/>
    <w:rsid w:val="00D74BED"/>
    <w:rsid w:val="00D75117"/>
    <w:rsid w:val="00D75E77"/>
    <w:rsid w:val="00D761B8"/>
    <w:rsid w:val="00D8042D"/>
    <w:rsid w:val="00D813D8"/>
    <w:rsid w:val="00D8177E"/>
    <w:rsid w:val="00D818D1"/>
    <w:rsid w:val="00D828BF"/>
    <w:rsid w:val="00D832A9"/>
    <w:rsid w:val="00D83B61"/>
    <w:rsid w:val="00D858DD"/>
    <w:rsid w:val="00D85D00"/>
    <w:rsid w:val="00D863B4"/>
    <w:rsid w:val="00D90DA1"/>
    <w:rsid w:val="00D912B8"/>
    <w:rsid w:val="00D925CE"/>
    <w:rsid w:val="00D9448A"/>
    <w:rsid w:val="00D94EB4"/>
    <w:rsid w:val="00D97C9E"/>
    <w:rsid w:val="00DA0625"/>
    <w:rsid w:val="00DA1521"/>
    <w:rsid w:val="00DA34A5"/>
    <w:rsid w:val="00DA3665"/>
    <w:rsid w:val="00DA6BAE"/>
    <w:rsid w:val="00DB0E8C"/>
    <w:rsid w:val="00DB1CDF"/>
    <w:rsid w:val="00DB2A1D"/>
    <w:rsid w:val="00DB6123"/>
    <w:rsid w:val="00DB6B9D"/>
    <w:rsid w:val="00DC31D6"/>
    <w:rsid w:val="00DC6007"/>
    <w:rsid w:val="00DC624F"/>
    <w:rsid w:val="00DC6909"/>
    <w:rsid w:val="00DC6D29"/>
    <w:rsid w:val="00DD2978"/>
    <w:rsid w:val="00DD4E32"/>
    <w:rsid w:val="00DD63DF"/>
    <w:rsid w:val="00DD64F4"/>
    <w:rsid w:val="00DD70EF"/>
    <w:rsid w:val="00DD77F0"/>
    <w:rsid w:val="00DE210D"/>
    <w:rsid w:val="00DE26CC"/>
    <w:rsid w:val="00DE2C25"/>
    <w:rsid w:val="00DE32D9"/>
    <w:rsid w:val="00DE3CBF"/>
    <w:rsid w:val="00DE4800"/>
    <w:rsid w:val="00DE4B53"/>
    <w:rsid w:val="00DE5431"/>
    <w:rsid w:val="00DF2416"/>
    <w:rsid w:val="00DF512A"/>
    <w:rsid w:val="00DF6724"/>
    <w:rsid w:val="00DF7743"/>
    <w:rsid w:val="00E003DF"/>
    <w:rsid w:val="00E00EF7"/>
    <w:rsid w:val="00E05122"/>
    <w:rsid w:val="00E06741"/>
    <w:rsid w:val="00E07204"/>
    <w:rsid w:val="00E15C09"/>
    <w:rsid w:val="00E17DBB"/>
    <w:rsid w:val="00E17F1C"/>
    <w:rsid w:val="00E226C4"/>
    <w:rsid w:val="00E22E23"/>
    <w:rsid w:val="00E22EE4"/>
    <w:rsid w:val="00E24AAC"/>
    <w:rsid w:val="00E24B16"/>
    <w:rsid w:val="00E24FA8"/>
    <w:rsid w:val="00E25071"/>
    <w:rsid w:val="00E3161F"/>
    <w:rsid w:val="00E34533"/>
    <w:rsid w:val="00E3496B"/>
    <w:rsid w:val="00E35D1B"/>
    <w:rsid w:val="00E41C9B"/>
    <w:rsid w:val="00E4244D"/>
    <w:rsid w:val="00E45560"/>
    <w:rsid w:val="00E4637B"/>
    <w:rsid w:val="00E468BC"/>
    <w:rsid w:val="00E474C6"/>
    <w:rsid w:val="00E47F8A"/>
    <w:rsid w:val="00E5277A"/>
    <w:rsid w:val="00E52829"/>
    <w:rsid w:val="00E53D1C"/>
    <w:rsid w:val="00E549FE"/>
    <w:rsid w:val="00E57647"/>
    <w:rsid w:val="00E6280A"/>
    <w:rsid w:val="00E62BCB"/>
    <w:rsid w:val="00E641B4"/>
    <w:rsid w:val="00E6691A"/>
    <w:rsid w:val="00E66CD5"/>
    <w:rsid w:val="00E66FDA"/>
    <w:rsid w:val="00E6746B"/>
    <w:rsid w:val="00E70070"/>
    <w:rsid w:val="00E70E74"/>
    <w:rsid w:val="00E713E9"/>
    <w:rsid w:val="00E71928"/>
    <w:rsid w:val="00E71CEA"/>
    <w:rsid w:val="00E728E8"/>
    <w:rsid w:val="00E73A52"/>
    <w:rsid w:val="00E73BBD"/>
    <w:rsid w:val="00E76ADC"/>
    <w:rsid w:val="00E77FD1"/>
    <w:rsid w:val="00E8240C"/>
    <w:rsid w:val="00E8327C"/>
    <w:rsid w:val="00E85322"/>
    <w:rsid w:val="00E878FB"/>
    <w:rsid w:val="00E90172"/>
    <w:rsid w:val="00E906D1"/>
    <w:rsid w:val="00E933CF"/>
    <w:rsid w:val="00E93DC2"/>
    <w:rsid w:val="00E94CD3"/>
    <w:rsid w:val="00E97184"/>
    <w:rsid w:val="00EA0063"/>
    <w:rsid w:val="00EA018C"/>
    <w:rsid w:val="00EB125F"/>
    <w:rsid w:val="00EB3376"/>
    <w:rsid w:val="00EB78B5"/>
    <w:rsid w:val="00EC278E"/>
    <w:rsid w:val="00EC2A87"/>
    <w:rsid w:val="00EC413A"/>
    <w:rsid w:val="00EC4A6B"/>
    <w:rsid w:val="00EC605B"/>
    <w:rsid w:val="00EC682B"/>
    <w:rsid w:val="00EC71DE"/>
    <w:rsid w:val="00ED014A"/>
    <w:rsid w:val="00ED35E2"/>
    <w:rsid w:val="00ED3B72"/>
    <w:rsid w:val="00ED4A35"/>
    <w:rsid w:val="00ED6741"/>
    <w:rsid w:val="00ED7279"/>
    <w:rsid w:val="00ED792C"/>
    <w:rsid w:val="00ED7CFB"/>
    <w:rsid w:val="00EE04E4"/>
    <w:rsid w:val="00EE0CA9"/>
    <w:rsid w:val="00EE173A"/>
    <w:rsid w:val="00EE1EF1"/>
    <w:rsid w:val="00EE25A3"/>
    <w:rsid w:val="00EE27F9"/>
    <w:rsid w:val="00EE77CC"/>
    <w:rsid w:val="00EF02AA"/>
    <w:rsid w:val="00EF43BF"/>
    <w:rsid w:val="00EF577A"/>
    <w:rsid w:val="00EF7166"/>
    <w:rsid w:val="00EF7249"/>
    <w:rsid w:val="00F00AFB"/>
    <w:rsid w:val="00F012BB"/>
    <w:rsid w:val="00F02D77"/>
    <w:rsid w:val="00F03CD3"/>
    <w:rsid w:val="00F05B6D"/>
    <w:rsid w:val="00F16477"/>
    <w:rsid w:val="00F16B36"/>
    <w:rsid w:val="00F17D84"/>
    <w:rsid w:val="00F203E3"/>
    <w:rsid w:val="00F218C4"/>
    <w:rsid w:val="00F23D49"/>
    <w:rsid w:val="00F24863"/>
    <w:rsid w:val="00F24E15"/>
    <w:rsid w:val="00F266FD"/>
    <w:rsid w:val="00F27120"/>
    <w:rsid w:val="00F33019"/>
    <w:rsid w:val="00F340A3"/>
    <w:rsid w:val="00F37BB0"/>
    <w:rsid w:val="00F42B2C"/>
    <w:rsid w:val="00F43BE8"/>
    <w:rsid w:val="00F50935"/>
    <w:rsid w:val="00F50C01"/>
    <w:rsid w:val="00F54E6F"/>
    <w:rsid w:val="00F55A6F"/>
    <w:rsid w:val="00F57B81"/>
    <w:rsid w:val="00F60058"/>
    <w:rsid w:val="00F60D5A"/>
    <w:rsid w:val="00F6296F"/>
    <w:rsid w:val="00F62E41"/>
    <w:rsid w:val="00F66312"/>
    <w:rsid w:val="00F665B7"/>
    <w:rsid w:val="00F66B86"/>
    <w:rsid w:val="00F70BF8"/>
    <w:rsid w:val="00F7329D"/>
    <w:rsid w:val="00F73A28"/>
    <w:rsid w:val="00F7446C"/>
    <w:rsid w:val="00F74C24"/>
    <w:rsid w:val="00F752FF"/>
    <w:rsid w:val="00F7554F"/>
    <w:rsid w:val="00F757A8"/>
    <w:rsid w:val="00F7630D"/>
    <w:rsid w:val="00F8082F"/>
    <w:rsid w:val="00F80E05"/>
    <w:rsid w:val="00F83489"/>
    <w:rsid w:val="00F855A6"/>
    <w:rsid w:val="00F873E3"/>
    <w:rsid w:val="00F90211"/>
    <w:rsid w:val="00F90326"/>
    <w:rsid w:val="00F90C4B"/>
    <w:rsid w:val="00F9279D"/>
    <w:rsid w:val="00F9307C"/>
    <w:rsid w:val="00F96194"/>
    <w:rsid w:val="00F96639"/>
    <w:rsid w:val="00F96D8F"/>
    <w:rsid w:val="00F97F25"/>
    <w:rsid w:val="00FA24F3"/>
    <w:rsid w:val="00FA3687"/>
    <w:rsid w:val="00FA5CA7"/>
    <w:rsid w:val="00FA69E1"/>
    <w:rsid w:val="00FB0BEA"/>
    <w:rsid w:val="00FB246C"/>
    <w:rsid w:val="00FB4EB4"/>
    <w:rsid w:val="00FB5560"/>
    <w:rsid w:val="00FC0278"/>
    <w:rsid w:val="00FC0F27"/>
    <w:rsid w:val="00FC17A8"/>
    <w:rsid w:val="00FC1EB9"/>
    <w:rsid w:val="00FC2E8B"/>
    <w:rsid w:val="00FC5B3B"/>
    <w:rsid w:val="00FC6DC1"/>
    <w:rsid w:val="00FC719C"/>
    <w:rsid w:val="00FC77CA"/>
    <w:rsid w:val="00FD0479"/>
    <w:rsid w:val="00FD0A1A"/>
    <w:rsid w:val="00FD18AF"/>
    <w:rsid w:val="00FD3DA8"/>
    <w:rsid w:val="00FD4048"/>
    <w:rsid w:val="00FE3506"/>
    <w:rsid w:val="00FE362B"/>
    <w:rsid w:val="00FE4C86"/>
    <w:rsid w:val="00FE6CAC"/>
    <w:rsid w:val="00FF0677"/>
    <w:rsid w:val="00FF09D8"/>
    <w:rsid w:val="00FF279E"/>
    <w:rsid w:val="00FF52CE"/>
    <w:rsid w:val="00FF6506"/>
    <w:rsid w:val="00FF71E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780"/>
    <w:rPr>
      <w:color w:val="0000FF" w:themeColor="hyperlink"/>
      <w:u w:val="single"/>
    </w:rPr>
  </w:style>
  <w:style w:type="paragraph" w:styleId="NoSpacing">
    <w:name w:val="No Spacing"/>
    <w:uiPriority w:val="1"/>
    <w:qFormat/>
    <w:rsid w:val="00CD3DCD"/>
    <w:pPr>
      <w:spacing w:after="0" w:line="240" w:lineRule="auto"/>
    </w:pPr>
  </w:style>
  <w:style w:type="paragraph" w:styleId="ListParagraph">
    <w:name w:val="List Paragraph"/>
    <w:basedOn w:val="Normal"/>
    <w:uiPriority w:val="34"/>
    <w:qFormat/>
    <w:rsid w:val="0086694A"/>
    <w:pPr>
      <w:ind w:left="720"/>
      <w:contextualSpacing/>
    </w:pPr>
  </w:style>
  <w:style w:type="paragraph" w:styleId="Header">
    <w:name w:val="header"/>
    <w:basedOn w:val="Normal"/>
    <w:link w:val="HeaderChar"/>
    <w:uiPriority w:val="99"/>
    <w:unhideWhenUsed/>
    <w:rsid w:val="00E62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80A"/>
  </w:style>
  <w:style w:type="paragraph" w:styleId="Footer">
    <w:name w:val="footer"/>
    <w:basedOn w:val="Normal"/>
    <w:link w:val="FooterChar"/>
    <w:uiPriority w:val="99"/>
    <w:unhideWhenUsed/>
    <w:rsid w:val="00E62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0A"/>
  </w:style>
  <w:style w:type="paragraph" w:styleId="BalloonText">
    <w:name w:val="Balloon Text"/>
    <w:basedOn w:val="Normal"/>
    <w:link w:val="BalloonTextChar"/>
    <w:uiPriority w:val="99"/>
    <w:semiHidden/>
    <w:unhideWhenUsed/>
    <w:rsid w:val="0018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D8"/>
    <w:rPr>
      <w:rFonts w:ascii="Tahoma" w:hAnsi="Tahoma" w:cs="Tahoma"/>
      <w:sz w:val="16"/>
      <w:szCs w:val="16"/>
    </w:rPr>
  </w:style>
  <w:style w:type="table" w:styleId="TableGrid">
    <w:name w:val="Table Grid"/>
    <w:basedOn w:val="TableNormal"/>
    <w:uiPriority w:val="59"/>
    <w:rsid w:val="00075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30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6938B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EndNoteBibliographyTitle">
    <w:name w:val="EndNote Bibliography Title"/>
    <w:basedOn w:val="Normal"/>
    <w:link w:val="EndNoteBibliographyTitleChar"/>
    <w:rsid w:val="009D4F2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D4F2F"/>
    <w:rPr>
      <w:rFonts w:ascii="Calibri" w:hAnsi="Calibri"/>
      <w:noProof/>
      <w:lang w:val="en-US"/>
    </w:rPr>
  </w:style>
  <w:style w:type="paragraph" w:customStyle="1" w:styleId="EndNoteBibliography">
    <w:name w:val="EndNote Bibliography"/>
    <w:basedOn w:val="Normal"/>
    <w:link w:val="EndNoteBibliographyChar"/>
    <w:rsid w:val="009D4F2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D4F2F"/>
    <w:rPr>
      <w:rFonts w:ascii="Calibri" w:hAnsi="Calibri"/>
      <w:noProof/>
      <w:lang w:val="en-US"/>
    </w:rPr>
  </w:style>
  <w:style w:type="character" w:styleId="CommentReference">
    <w:name w:val="annotation reference"/>
    <w:basedOn w:val="DefaultParagraphFont"/>
    <w:uiPriority w:val="99"/>
    <w:semiHidden/>
    <w:unhideWhenUsed/>
    <w:rsid w:val="007B263A"/>
    <w:rPr>
      <w:sz w:val="16"/>
      <w:szCs w:val="16"/>
    </w:rPr>
  </w:style>
  <w:style w:type="paragraph" w:styleId="CommentText">
    <w:name w:val="annotation text"/>
    <w:basedOn w:val="Normal"/>
    <w:link w:val="CommentTextChar"/>
    <w:uiPriority w:val="99"/>
    <w:semiHidden/>
    <w:unhideWhenUsed/>
    <w:rsid w:val="007B263A"/>
    <w:pPr>
      <w:spacing w:line="240" w:lineRule="auto"/>
    </w:pPr>
    <w:rPr>
      <w:sz w:val="20"/>
      <w:szCs w:val="20"/>
    </w:rPr>
  </w:style>
  <w:style w:type="character" w:customStyle="1" w:styleId="CommentTextChar">
    <w:name w:val="Comment Text Char"/>
    <w:basedOn w:val="DefaultParagraphFont"/>
    <w:link w:val="CommentText"/>
    <w:uiPriority w:val="99"/>
    <w:semiHidden/>
    <w:rsid w:val="007B263A"/>
    <w:rPr>
      <w:sz w:val="20"/>
      <w:szCs w:val="20"/>
    </w:rPr>
  </w:style>
  <w:style w:type="paragraph" w:styleId="CommentSubject">
    <w:name w:val="annotation subject"/>
    <w:basedOn w:val="CommentText"/>
    <w:next w:val="CommentText"/>
    <w:link w:val="CommentSubjectChar"/>
    <w:uiPriority w:val="99"/>
    <w:semiHidden/>
    <w:unhideWhenUsed/>
    <w:rsid w:val="007B263A"/>
    <w:rPr>
      <w:b/>
      <w:bCs/>
    </w:rPr>
  </w:style>
  <w:style w:type="character" w:customStyle="1" w:styleId="CommentSubjectChar">
    <w:name w:val="Comment Subject Char"/>
    <w:basedOn w:val="CommentTextChar"/>
    <w:link w:val="CommentSubject"/>
    <w:uiPriority w:val="99"/>
    <w:semiHidden/>
    <w:rsid w:val="007B26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075907">
      <w:bodyDiv w:val="1"/>
      <w:marLeft w:val="0"/>
      <w:marRight w:val="0"/>
      <w:marTop w:val="0"/>
      <w:marBottom w:val="0"/>
      <w:divBdr>
        <w:top w:val="none" w:sz="0" w:space="0" w:color="auto"/>
        <w:left w:val="none" w:sz="0" w:space="0" w:color="auto"/>
        <w:bottom w:val="none" w:sz="0" w:space="0" w:color="auto"/>
        <w:right w:val="none" w:sz="0" w:space="0" w:color="auto"/>
      </w:divBdr>
    </w:div>
    <w:div w:id="1205369953">
      <w:bodyDiv w:val="1"/>
      <w:marLeft w:val="0"/>
      <w:marRight w:val="0"/>
      <w:marTop w:val="0"/>
      <w:marBottom w:val="0"/>
      <w:divBdr>
        <w:top w:val="none" w:sz="0" w:space="0" w:color="auto"/>
        <w:left w:val="none" w:sz="0" w:space="0" w:color="auto"/>
        <w:bottom w:val="none" w:sz="0" w:space="0" w:color="auto"/>
        <w:right w:val="none" w:sz="0" w:space="0" w:color="auto"/>
      </w:divBdr>
    </w:div>
    <w:div w:id="1233613301">
      <w:bodyDiv w:val="1"/>
      <w:marLeft w:val="0"/>
      <w:marRight w:val="0"/>
      <w:marTop w:val="0"/>
      <w:marBottom w:val="0"/>
      <w:divBdr>
        <w:top w:val="none" w:sz="0" w:space="0" w:color="auto"/>
        <w:left w:val="none" w:sz="0" w:space="0" w:color="auto"/>
        <w:bottom w:val="none" w:sz="0" w:space="0" w:color="auto"/>
        <w:right w:val="none" w:sz="0" w:space="0" w:color="auto"/>
      </w:divBdr>
    </w:div>
    <w:div w:id="1249313618">
      <w:bodyDiv w:val="1"/>
      <w:marLeft w:val="0"/>
      <w:marRight w:val="0"/>
      <w:marTop w:val="0"/>
      <w:marBottom w:val="0"/>
      <w:divBdr>
        <w:top w:val="none" w:sz="0" w:space="0" w:color="auto"/>
        <w:left w:val="none" w:sz="0" w:space="0" w:color="auto"/>
        <w:bottom w:val="none" w:sz="0" w:space="0" w:color="auto"/>
        <w:right w:val="none" w:sz="0" w:space="0" w:color="auto"/>
      </w:divBdr>
    </w:div>
    <w:div w:id="1433625143">
      <w:bodyDiv w:val="1"/>
      <w:marLeft w:val="0"/>
      <w:marRight w:val="0"/>
      <w:marTop w:val="0"/>
      <w:marBottom w:val="0"/>
      <w:divBdr>
        <w:top w:val="none" w:sz="0" w:space="0" w:color="auto"/>
        <w:left w:val="none" w:sz="0" w:space="0" w:color="auto"/>
        <w:bottom w:val="none" w:sz="0" w:space="0" w:color="auto"/>
        <w:right w:val="none" w:sz="0" w:space="0" w:color="auto"/>
      </w:divBdr>
      <w:divsChild>
        <w:div w:id="31924027">
          <w:marLeft w:val="0"/>
          <w:marRight w:val="0"/>
          <w:marTop w:val="0"/>
          <w:marBottom w:val="0"/>
          <w:divBdr>
            <w:top w:val="none" w:sz="0" w:space="0" w:color="auto"/>
            <w:left w:val="none" w:sz="0" w:space="0" w:color="auto"/>
            <w:bottom w:val="none" w:sz="0" w:space="0" w:color="auto"/>
            <w:right w:val="none" w:sz="0" w:space="0" w:color="auto"/>
          </w:divBdr>
        </w:div>
        <w:div w:id="99226745">
          <w:marLeft w:val="0"/>
          <w:marRight w:val="0"/>
          <w:marTop w:val="0"/>
          <w:marBottom w:val="0"/>
          <w:divBdr>
            <w:top w:val="none" w:sz="0" w:space="0" w:color="auto"/>
            <w:left w:val="none" w:sz="0" w:space="0" w:color="auto"/>
            <w:bottom w:val="none" w:sz="0" w:space="0" w:color="auto"/>
            <w:right w:val="none" w:sz="0" w:space="0" w:color="auto"/>
          </w:divBdr>
        </w:div>
        <w:div w:id="246505596">
          <w:marLeft w:val="0"/>
          <w:marRight w:val="0"/>
          <w:marTop w:val="0"/>
          <w:marBottom w:val="0"/>
          <w:divBdr>
            <w:top w:val="none" w:sz="0" w:space="0" w:color="auto"/>
            <w:left w:val="none" w:sz="0" w:space="0" w:color="auto"/>
            <w:bottom w:val="none" w:sz="0" w:space="0" w:color="auto"/>
            <w:right w:val="none" w:sz="0" w:space="0" w:color="auto"/>
          </w:divBdr>
        </w:div>
        <w:div w:id="415634646">
          <w:marLeft w:val="0"/>
          <w:marRight w:val="0"/>
          <w:marTop w:val="0"/>
          <w:marBottom w:val="0"/>
          <w:divBdr>
            <w:top w:val="none" w:sz="0" w:space="0" w:color="auto"/>
            <w:left w:val="none" w:sz="0" w:space="0" w:color="auto"/>
            <w:bottom w:val="none" w:sz="0" w:space="0" w:color="auto"/>
            <w:right w:val="none" w:sz="0" w:space="0" w:color="auto"/>
          </w:divBdr>
        </w:div>
        <w:div w:id="544683408">
          <w:marLeft w:val="0"/>
          <w:marRight w:val="0"/>
          <w:marTop w:val="0"/>
          <w:marBottom w:val="0"/>
          <w:divBdr>
            <w:top w:val="none" w:sz="0" w:space="0" w:color="auto"/>
            <w:left w:val="none" w:sz="0" w:space="0" w:color="auto"/>
            <w:bottom w:val="none" w:sz="0" w:space="0" w:color="auto"/>
            <w:right w:val="none" w:sz="0" w:space="0" w:color="auto"/>
          </w:divBdr>
        </w:div>
        <w:div w:id="615334037">
          <w:marLeft w:val="0"/>
          <w:marRight w:val="0"/>
          <w:marTop w:val="0"/>
          <w:marBottom w:val="0"/>
          <w:divBdr>
            <w:top w:val="none" w:sz="0" w:space="0" w:color="auto"/>
            <w:left w:val="none" w:sz="0" w:space="0" w:color="auto"/>
            <w:bottom w:val="none" w:sz="0" w:space="0" w:color="auto"/>
            <w:right w:val="none" w:sz="0" w:space="0" w:color="auto"/>
          </w:divBdr>
        </w:div>
        <w:div w:id="772896579">
          <w:marLeft w:val="0"/>
          <w:marRight w:val="0"/>
          <w:marTop w:val="0"/>
          <w:marBottom w:val="0"/>
          <w:divBdr>
            <w:top w:val="none" w:sz="0" w:space="0" w:color="auto"/>
            <w:left w:val="none" w:sz="0" w:space="0" w:color="auto"/>
            <w:bottom w:val="none" w:sz="0" w:space="0" w:color="auto"/>
            <w:right w:val="none" w:sz="0" w:space="0" w:color="auto"/>
          </w:divBdr>
        </w:div>
        <w:div w:id="819922916">
          <w:marLeft w:val="0"/>
          <w:marRight w:val="0"/>
          <w:marTop w:val="0"/>
          <w:marBottom w:val="0"/>
          <w:divBdr>
            <w:top w:val="none" w:sz="0" w:space="0" w:color="auto"/>
            <w:left w:val="none" w:sz="0" w:space="0" w:color="auto"/>
            <w:bottom w:val="none" w:sz="0" w:space="0" w:color="auto"/>
            <w:right w:val="none" w:sz="0" w:space="0" w:color="auto"/>
          </w:divBdr>
        </w:div>
        <w:div w:id="1233471663">
          <w:marLeft w:val="0"/>
          <w:marRight w:val="0"/>
          <w:marTop w:val="0"/>
          <w:marBottom w:val="0"/>
          <w:divBdr>
            <w:top w:val="none" w:sz="0" w:space="0" w:color="auto"/>
            <w:left w:val="none" w:sz="0" w:space="0" w:color="auto"/>
            <w:bottom w:val="none" w:sz="0" w:space="0" w:color="auto"/>
            <w:right w:val="none" w:sz="0" w:space="0" w:color="auto"/>
          </w:divBdr>
        </w:div>
        <w:div w:id="1238632131">
          <w:marLeft w:val="0"/>
          <w:marRight w:val="0"/>
          <w:marTop w:val="0"/>
          <w:marBottom w:val="0"/>
          <w:divBdr>
            <w:top w:val="none" w:sz="0" w:space="0" w:color="auto"/>
            <w:left w:val="none" w:sz="0" w:space="0" w:color="auto"/>
            <w:bottom w:val="none" w:sz="0" w:space="0" w:color="auto"/>
            <w:right w:val="none" w:sz="0" w:space="0" w:color="auto"/>
          </w:divBdr>
        </w:div>
        <w:div w:id="1247377500">
          <w:marLeft w:val="0"/>
          <w:marRight w:val="0"/>
          <w:marTop w:val="0"/>
          <w:marBottom w:val="0"/>
          <w:divBdr>
            <w:top w:val="none" w:sz="0" w:space="0" w:color="auto"/>
            <w:left w:val="none" w:sz="0" w:space="0" w:color="auto"/>
            <w:bottom w:val="none" w:sz="0" w:space="0" w:color="auto"/>
            <w:right w:val="none" w:sz="0" w:space="0" w:color="auto"/>
          </w:divBdr>
        </w:div>
        <w:div w:id="1468694372">
          <w:marLeft w:val="0"/>
          <w:marRight w:val="0"/>
          <w:marTop w:val="0"/>
          <w:marBottom w:val="0"/>
          <w:divBdr>
            <w:top w:val="none" w:sz="0" w:space="0" w:color="auto"/>
            <w:left w:val="none" w:sz="0" w:space="0" w:color="auto"/>
            <w:bottom w:val="none" w:sz="0" w:space="0" w:color="auto"/>
            <w:right w:val="none" w:sz="0" w:space="0" w:color="auto"/>
          </w:divBdr>
        </w:div>
        <w:div w:id="1512643250">
          <w:marLeft w:val="0"/>
          <w:marRight w:val="0"/>
          <w:marTop w:val="0"/>
          <w:marBottom w:val="0"/>
          <w:divBdr>
            <w:top w:val="none" w:sz="0" w:space="0" w:color="auto"/>
            <w:left w:val="none" w:sz="0" w:space="0" w:color="auto"/>
            <w:bottom w:val="none" w:sz="0" w:space="0" w:color="auto"/>
            <w:right w:val="none" w:sz="0" w:space="0" w:color="auto"/>
          </w:divBdr>
        </w:div>
        <w:div w:id="1556702010">
          <w:marLeft w:val="0"/>
          <w:marRight w:val="0"/>
          <w:marTop w:val="0"/>
          <w:marBottom w:val="0"/>
          <w:divBdr>
            <w:top w:val="none" w:sz="0" w:space="0" w:color="auto"/>
            <w:left w:val="none" w:sz="0" w:space="0" w:color="auto"/>
            <w:bottom w:val="none" w:sz="0" w:space="0" w:color="auto"/>
            <w:right w:val="none" w:sz="0" w:space="0" w:color="auto"/>
          </w:divBdr>
        </w:div>
        <w:div w:id="1606378436">
          <w:marLeft w:val="0"/>
          <w:marRight w:val="0"/>
          <w:marTop w:val="0"/>
          <w:marBottom w:val="0"/>
          <w:divBdr>
            <w:top w:val="none" w:sz="0" w:space="0" w:color="auto"/>
            <w:left w:val="none" w:sz="0" w:space="0" w:color="auto"/>
            <w:bottom w:val="none" w:sz="0" w:space="0" w:color="auto"/>
            <w:right w:val="none" w:sz="0" w:space="0" w:color="auto"/>
          </w:divBdr>
        </w:div>
        <w:div w:id="1672678900">
          <w:marLeft w:val="0"/>
          <w:marRight w:val="0"/>
          <w:marTop w:val="0"/>
          <w:marBottom w:val="0"/>
          <w:divBdr>
            <w:top w:val="none" w:sz="0" w:space="0" w:color="auto"/>
            <w:left w:val="none" w:sz="0" w:space="0" w:color="auto"/>
            <w:bottom w:val="none" w:sz="0" w:space="0" w:color="auto"/>
            <w:right w:val="none" w:sz="0" w:space="0" w:color="auto"/>
          </w:divBdr>
        </w:div>
        <w:div w:id="1898665926">
          <w:marLeft w:val="0"/>
          <w:marRight w:val="0"/>
          <w:marTop w:val="0"/>
          <w:marBottom w:val="0"/>
          <w:divBdr>
            <w:top w:val="none" w:sz="0" w:space="0" w:color="auto"/>
            <w:left w:val="none" w:sz="0" w:space="0" w:color="auto"/>
            <w:bottom w:val="none" w:sz="0" w:space="0" w:color="auto"/>
            <w:right w:val="none" w:sz="0" w:space="0" w:color="auto"/>
          </w:divBdr>
        </w:div>
        <w:div w:id="2009363864">
          <w:marLeft w:val="0"/>
          <w:marRight w:val="0"/>
          <w:marTop w:val="0"/>
          <w:marBottom w:val="0"/>
          <w:divBdr>
            <w:top w:val="none" w:sz="0" w:space="0" w:color="auto"/>
            <w:left w:val="none" w:sz="0" w:space="0" w:color="auto"/>
            <w:bottom w:val="none" w:sz="0" w:space="0" w:color="auto"/>
            <w:right w:val="none" w:sz="0" w:space="0" w:color="auto"/>
          </w:divBdr>
        </w:div>
        <w:div w:id="2139182942">
          <w:marLeft w:val="0"/>
          <w:marRight w:val="0"/>
          <w:marTop w:val="0"/>
          <w:marBottom w:val="0"/>
          <w:divBdr>
            <w:top w:val="none" w:sz="0" w:space="0" w:color="auto"/>
            <w:left w:val="none" w:sz="0" w:space="0" w:color="auto"/>
            <w:bottom w:val="none" w:sz="0" w:space="0" w:color="auto"/>
            <w:right w:val="none" w:sz="0" w:space="0" w:color="auto"/>
          </w:divBdr>
        </w:div>
      </w:divsChild>
    </w:div>
    <w:div w:id="1933777139">
      <w:bodyDiv w:val="1"/>
      <w:marLeft w:val="0"/>
      <w:marRight w:val="0"/>
      <w:marTop w:val="0"/>
      <w:marBottom w:val="0"/>
      <w:divBdr>
        <w:top w:val="none" w:sz="0" w:space="0" w:color="auto"/>
        <w:left w:val="none" w:sz="0" w:space="0" w:color="auto"/>
        <w:bottom w:val="none" w:sz="0" w:space="0" w:color="auto"/>
        <w:right w:val="none" w:sz="0" w:space="0" w:color="auto"/>
      </w:divBdr>
    </w:div>
    <w:div w:id="19621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000FD-1D9A-4E32-97F8-22F67D1B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Keogh</dc:creator>
  <cp:lastModifiedBy>RCSIAdmin</cp:lastModifiedBy>
  <cp:revision>2</cp:revision>
  <cp:lastPrinted>2014-03-04T11:01:00Z</cp:lastPrinted>
  <dcterms:created xsi:type="dcterms:W3CDTF">2015-03-03T12:52:00Z</dcterms:created>
  <dcterms:modified xsi:type="dcterms:W3CDTF">2015-03-03T12:52:00Z</dcterms:modified>
</cp:coreProperties>
</file>