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AB0A0" w14:textId="2F41AAA0" w:rsidR="004C5C99" w:rsidRDefault="002F5370" w:rsidP="00E03451">
      <w:pPr>
        <w:contextualSpacing/>
        <w:jc w:val="both"/>
        <w:rPr>
          <w:noProof/>
          <w:lang w:eastAsia="es-E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E7EC38E" wp14:editId="7425052F">
            <wp:simplePos x="0" y="0"/>
            <wp:positionH relativeFrom="margin">
              <wp:posOffset>207010</wp:posOffset>
            </wp:positionH>
            <wp:positionV relativeFrom="paragraph">
              <wp:posOffset>148590</wp:posOffset>
            </wp:positionV>
            <wp:extent cx="5602605" cy="38671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359" w:rsidRPr="007605FA">
        <w:rPr>
          <w:noProof/>
          <w:lang w:eastAsia="es-ES"/>
        </w:rPr>
        <w:t xml:space="preserve"> </w:t>
      </w:r>
    </w:p>
    <w:p w14:paraId="41277E36" w14:textId="4D5A476E" w:rsidR="002F5370" w:rsidRPr="007605FA" w:rsidRDefault="002F5370" w:rsidP="00E03451">
      <w:pPr>
        <w:contextualSpacing/>
        <w:jc w:val="both"/>
        <w:rPr>
          <w:noProof/>
          <w:lang w:eastAsia="es-E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7CFB5FF" wp14:editId="1B73242D">
            <wp:simplePos x="0" y="0"/>
            <wp:positionH relativeFrom="margin">
              <wp:align>center</wp:align>
            </wp:positionH>
            <wp:positionV relativeFrom="paragraph">
              <wp:posOffset>4040993</wp:posOffset>
            </wp:positionV>
            <wp:extent cx="5152292" cy="3711908"/>
            <wp:effectExtent l="0" t="0" r="0" b="317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292" cy="3711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68A7E" w14:textId="77777777" w:rsidR="00E03451" w:rsidRDefault="00BC6355" w:rsidP="00E03451">
      <w:pPr>
        <w:contextualSpacing/>
        <w:jc w:val="both"/>
        <w:rPr>
          <w:noProof/>
          <w:sz w:val="24"/>
          <w:szCs w:val="24"/>
          <w:lang w:eastAsia="es-ES"/>
        </w:rPr>
      </w:pPr>
      <w:r w:rsidRPr="00B43669">
        <w:rPr>
          <w:noProof/>
          <w:sz w:val="24"/>
          <w:szCs w:val="24"/>
          <w:lang w:eastAsia="es-ES"/>
        </w:rPr>
        <w:t xml:space="preserve"> </w:t>
      </w:r>
    </w:p>
    <w:p w14:paraId="2B1BEF99" w14:textId="12E6D7B9" w:rsidR="00E03451" w:rsidRPr="003F3F27" w:rsidRDefault="00D60B41" w:rsidP="00E03451">
      <w:pPr>
        <w:jc w:val="both"/>
        <w:rPr>
          <w:sz w:val="24"/>
          <w:szCs w:val="24"/>
        </w:rPr>
      </w:pPr>
      <w:r w:rsidRPr="00B43669">
        <w:rPr>
          <w:b/>
          <w:sz w:val="24"/>
          <w:szCs w:val="24"/>
        </w:rPr>
        <w:lastRenderedPageBreak/>
        <w:t>Supplementary Fig.</w:t>
      </w:r>
      <w:r w:rsidR="008E585A" w:rsidRPr="00B43669">
        <w:rPr>
          <w:b/>
          <w:sz w:val="24"/>
          <w:szCs w:val="24"/>
        </w:rPr>
        <w:t xml:space="preserve">1 </w:t>
      </w:r>
      <w:r w:rsidR="002C41F3" w:rsidRPr="002C41F3">
        <w:rPr>
          <w:b/>
          <w:color w:val="000000" w:themeColor="text1"/>
          <w:sz w:val="24"/>
          <w:szCs w:val="24"/>
        </w:rPr>
        <w:t>Pathway analysis and polyadenylation regulated genes</w:t>
      </w:r>
      <w:r w:rsidR="008E585A" w:rsidRPr="002C41F3">
        <w:rPr>
          <w:b/>
          <w:sz w:val="24"/>
          <w:szCs w:val="24"/>
        </w:rPr>
        <w:t>.</w:t>
      </w:r>
      <w:r w:rsidR="008E585A" w:rsidRPr="00B43669">
        <w:rPr>
          <w:b/>
          <w:sz w:val="24"/>
          <w:szCs w:val="24"/>
        </w:rPr>
        <w:t xml:space="preserve"> </w:t>
      </w:r>
      <w:r w:rsidR="001A43D9" w:rsidRPr="00B43669">
        <w:rPr>
          <w:color w:val="000000" w:themeColor="text1"/>
          <w:sz w:val="24"/>
          <w:szCs w:val="24"/>
        </w:rPr>
        <w:t>(</w:t>
      </w:r>
      <w:r w:rsidR="001A43D9" w:rsidRPr="00B43669">
        <w:rPr>
          <w:b/>
          <w:color w:val="000000" w:themeColor="text1"/>
          <w:sz w:val="24"/>
          <w:szCs w:val="24"/>
        </w:rPr>
        <w:t>A</w:t>
      </w:r>
      <w:r w:rsidR="001A43D9" w:rsidRPr="00B43669">
        <w:rPr>
          <w:color w:val="000000" w:themeColor="text1"/>
          <w:sz w:val="24"/>
          <w:szCs w:val="24"/>
        </w:rPr>
        <w:t>)</w:t>
      </w:r>
      <w:r w:rsidR="008E585A" w:rsidRPr="00B43669">
        <w:rPr>
          <w:sz w:val="24"/>
          <w:szCs w:val="24"/>
        </w:rPr>
        <w:t xml:space="preserve"> Top GO terms associated with biological process using DAVID resources of transcripts with </w:t>
      </w:r>
      <w:proofErr w:type="gramStart"/>
      <w:r w:rsidR="008E585A" w:rsidRPr="00B43669">
        <w:rPr>
          <w:sz w:val="24"/>
          <w:szCs w:val="24"/>
        </w:rPr>
        <w:t>poly(</w:t>
      </w:r>
      <w:proofErr w:type="gramEnd"/>
      <w:r w:rsidR="008E585A" w:rsidRPr="00B43669">
        <w:rPr>
          <w:sz w:val="24"/>
          <w:szCs w:val="24"/>
        </w:rPr>
        <w:t xml:space="preserve">A) tail changes following status epilepticus and during epilepsy; the negative log10 of the </w:t>
      </w:r>
      <w:r w:rsidR="008E585A" w:rsidRPr="00B43669">
        <w:rPr>
          <w:i/>
          <w:sz w:val="24"/>
          <w:szCs w:val="24"/>
        </w:rPr>
        <w:t>P</w:t>
      </w:r>
      <w:r w:rsidR="008E585A" w:rsidRPr="00B43669">
        <w:rPr>
          <w:sz w:val="24"/>
          <w:szCs w:val="24"/>
        </w:rPr>
        <w:t xml:space="preserve"> value is plotted on the X-axis. GO, Gene Ontology. </w:t>
      </w:r>
      <w:r w:rsidR="00CE4081">
        <w:rPr>
          <w:sz w:val="24"/>
          <w:szCs w:val="24"/>
        </w:rPr>
        <w:t>(</w:t>
      </w:r>
      <w:r w:rsidR="00CE4081" w:rsidRPr="003F3F27">
        <w:rPr>
          <w:b/>
          <w:sz w:val="24"/>
          <w:szCs w:val="24"/>
        </w:rPr>
        <w:t>B</w:t>
      </w:r>
      <w:r w:rsidR="00CE4081">
        <w:rPr>
          <w:sz w:val="24"/>
          <w:szCs w:val="24"/>
        </w:rPr>
        <w:t xml:space="preserve">) </w:t>
      </w:r>
      <w:r w:rsidR="00CE4081" w:rsidRPr="0037468D">
        <w:rPr>
          <w:sz w:val="24"/>
          <w:szCs w:val="24"/>
        </w:rPr>
        <w:t>Percentage of transcripts</w:t>
      </w:r>
      <w:r w:rsidR="00CE4081">
        <w:rPr>
          <w:b/>
          <w:sz w:val="24"/>
          <w:szCs w:val="24"/>
        </w:rPr>
        <w:t xml:space="preserve"> </w:t>
      </w:r>
      <w:r w:rsidR="00CE4081">
        <w:rPr>
          <w:sz w:val="24"/>
          <w:szCs w:val="24"/>
        </w:rPr>
        <w:t xml:space="preserve">with </w:t>
      </w:r>
      <w:proofErr w:type="gramStart"/>
      <w:r w:rsidR="00CE4081">
        <w:rPr>
          <w:sz w:val="24"/>
          <w:szCs w:val="24"/>
        </w:rPr>
        <w:t>poly(</w:t>
      </w:r>
      <w:proofErr w:type="gramEnd"/>
      <w:r w:rsidR="00CE4081">
        <w:rPr>
          <w:sz w:val="24"/>
          <w:szCs w:val="24"/>
        </w:rPr>
        <w:t>A) tail length changed and/or potential genes targeted by microRNA up</w:t>
      </w:r>
      <w:r w:rsidR="009048F8">
        <w:rPr>
          <w:sz w:val="24"/>
          <w:szCs w:val="24"/>
        </w:rPr>
        <w:t>-</w:t>
      </w:r>
      <w:r w:rsidR="00CE4081">
        <w:rPr>
          <w:sz w:val="24"/>
          <w:szCs w:val="24"/>
        </w:rPr>
        <w:t xml:space="preserve"> and down</w:t>
      </w:r>
      <w:r w:rsidR="009048F8">
        <w:rPr>
          <w:sz w:val="24"/>
          <w:szCs w:val="24"/>
        </w:rPr>
        <w:t>-</w:t>
      </w:r>
      <w:r w:rsidR="00CE4081">
        <w:rPr>
          <w:sz w:val="24"/>
          <w:szCs w:val="24"/>
        </w:rPr>
        <w:t xml:space="preserve">regulated in </w:t>
      </w:r>
      <w:r w:rsidR="00CE4081">
        <w:rPr>
          <w:color w:val="000000" w:themeColor="text1"/>
          <w:sz w:val="24"/>
          <w:szCs w:val="24"/>
          <w:shd w:val="clear" w:color="auto" w:fill="FFFFFF"/>
        </w:rPr>
        <w:t xml:space="preserve">the ipsilateral hippocampus 8 h post-intraamygdala KA-induced status epilepticus. RF, Representation Factor. </w:t>
      </w:r>
      <w:r w:rsidR="00E03451" w:rsidRPr="00A730FF">
        <w:rPr>
          <w:color w:val="000000" w:themeColor="text1"/>
          <w:sz w:val="24"/>
        </w:rPr>
        <w:t>(</w:t>
      </w:r>
      <w:r w:rsidR="00CE4081">
        <w:rPr>
          <w:b/>
          <w:color w:val="000000" w:themeColor="text1"/>
          <w:sz w:val="24"/>
        </w:rPr>
        <w:t>C</w:t>
      </w:r>
      <w:r w:rsidR="00E03451" w:rsidRPr="00A730FF">
        <w:rPr>
          <w:color w:val="000000" w:themeColor="text1"/>
          <w:sz w:val="24"/>
        </w:rPr>
        <w:t xml:space="preserve">) Percentage of </w:t>
      </w:r>
      <w:r w:rsidR="00E03451">
        <w:rPr>
          <w:color w:val="000000" w:themeColor="text1"/>
          <w:sz w:val="24"/>
        </w:rPr>
        <w:t>transcripts</w:t>
      </w:r>
      <w:r w:rsidR="00E03451" w:rsidRPr="00A730FF">
        <w:rPr>
          <w:color w:val="000000" w:themeColor="text1"/>
          <w:sz w:val="24"/>
        </w:rPr>
        <w:t xml:space="preserve"> </w:t>
      </w:r>
      <w:r w:rsidR="00E03451">
        <w:rPr>
          <w:color w:val="000000" w:themeColor="text1"/>
          <w:sz w:val="24"/>
        </w:rPr>
        <w:t>with</w:t>
      </w:r>
      <w:r w:rsidR="00E03451" w:rsidRPr="00A730FF">
        <w:rPr>
          <w:color w:val="000000" w:themeColor="text1"/>
          <w:sz w:val="24"/>
        </w:rPr>
        <w:t xml:space="preserve"> </w:t>
      </w:r>
      <w:proofErr w:type="gramStart"/>
      <w:r w:rsidR="00E03451" w:rsidRPr="00A730FF">
        <w:rPr>
          <w:color w:val="000000" w:themeColor="text1"/>
          <w:sz w:val="24"/>
        </w:rPr>
        <w:t>poly(</w:t>
      </w:r>
      <w:proofErr w:type="gramEnd"/>
      <w:r w:rsidR="00E03451" w:rsidRPr="00A730FF">
        <w:rPr>
          <w:color w:val="000000" w:themeColor="text1"/>
          <w:sz w:val="24"/>
        </w:rPr>
        <w:t>A) tail length</w:t>
      </w:r>
      <w:r w:rsidR="00897F5E">
        <w:rPr>
          <w:color w:val="000000" w:themeColor="text1"/>
          <w:sz w:val="24"/>
        </w:rPr>
        <w:t xml:space="preserve"> changes</w:t>
      </w:r>
      <w:r w:rsidR="00E03451" w:rsidRPr="00A730FF">
        <w:rPr>
          <w:color w:val="000000" w:themeColor="text1"/>
          <w:sz w:val="24"/>
        </w:rPr>
        <w:t xml:space="preserve"> following intraamygdala KA-induced status epilepticus and during epilepsy in epilepsy-related genes </w:t>
      </w:r>
      <w:r w:rsidR="00E03451">
        <w:rPr>
          <w:color w:val="000000" w:themeColor="text1"/>
          <w:sz w:val="24"/>
        </w:rPr>
        <w:t xml:space="preserve">compared vs. </w:t>
      </w:r>
      <w:r w:rsidR="00E03451" w:rsidRPr="00A730FF">
        <w:rPr>
          <w:color w:val="000000" w:themeColor="text1"/>
          <w:sz w:val="24"/>
        </w:rPr>
        <w:t>total</w:t>
      </w:r>
      <w:r w:rsidR="00897F5E">
        <w:rPr>
          <w:color w:val="000000" w:themeColor="text1"/>
          <w:sz w:val="24"/>
        </w:rPr>
        <w:t xml:space="preserve"> number of transcripts</w:t>
      </w:r>
      <w:r w:rsidR="00E03451" w:rsidRPr="00A730FF">
        <w:rPr>
          <w:color w:val="000000" w:themeColor="text1"/>
          <w:sz w:val="24"/>
        </w:rPr>
        <w:t xml:space="preserve"> </w:t>
      </w:r>
      <w:r w:rsidR="00E03451">
        <w:rPr>
          <w:color w:val="000000" w:themeColor="text1"/>
          <w:sz w:val="24"/>
        </w:rPr>
        <w:t>and brain expressed genes</w:t>
      </w:r>
      <w:r w:rsidR="00E03451" w:rsidRPr="00A730FF">
        <w:rPr>
          <w:color w:val="000000" w:themeColor="text1"/>
          <w:sz w:val="24"/>
        </w:rPr>
        <w:t xml:space="preserve">. F.E., fold enrichment. </w:t>
      </w:r>
      <w:r w:rsidR="001A43D9" w:rsidRPr="00B43669">
        <w:rPr>
          <w:color w:val="000000" w:themeColor="text1"/>
          <w:sz w:val="24"/>
          <w:szCs w:val="24"/>
        </w:rPr>
        <w:t>(</w:t>
      </w:r>
      <w:r w:rsidR="00CE4081">
        <w:rPr>
          <w:b/>
          <w:color w:val="000000" w:themeColor="text1"/>
          <w:sz w:val="24"/>
          <w:szCs w:val="24"/>
        </w:rPr>
        <w:t>D</w:t>
      </w:r>
      <w:r w:rsidR="00F30620">
        <w:rPr>
          <w:b/>
          <w:color w:val="000000" w:themeColor="text1"/>
          <w:sz w:val="24"/>
          <w:szCs w:val="24"/>
        </w:rPr>
        <w:t xml:space="preserve">, </w:t>
      </w:r>
      <w:r w:rsidR="00CE4081">
        <w:rPr>
          <w:b/>
          <w:color w:val="000000" w:themeColor="text1"/>
          <w:sz w:val="24"/>
          <w:szCs w:val="24"/>
        </w:rPr>
        <w:t>F</w:t>
      </w:r>
      <w:r w:rsidR="001A43D9" w:rsidRPr="00B43669">
        <w:rPr>
          <w:color w:val="000000" w:themeColor="text1"/>
          <w:sz w:val="24"/>
          <w:szCs w:val="24"/>
        </w:rPr>
        <w:t>)</w:t>
      </w:r>
      <w:r w:rsidR="008E585A" w:rsidRPr="00B43669">
        <w:rPr>
          <w:sz w:val="24"/>
          <w:szCs w:val="24"/>
        </w:rPr>
        <w:t xml:space="preserve"> mRNA levels</w:t>
      </w:r>
      <w:r w:rsidR="004C5C99">
        <w:rPr>
          <w:sz w:val="24"/>
          <w:szCs w:val="24"/>
        </w:rPr>
        <w:t xml:space="preserve"> of </w:t>
      </w:r>
      <w:r w:rsidR="00897F5E" w:rsidRPr="0037468D">
        <w:rPr>
          <w:i/>
          <w:sz w:val="24"/>
          <w:szCs w:val="24"/>
        </w:rPr>
        <w:t>Stx6</w:t>
      </w:r>
      <w:r w:rsidR="00897F5E">
        <w:rPr>
          <w:i/>
          <w:sz w:val="24"/>
          <w:szCs w:val="24"/>
        </w:rPr>
        <w:t xml:space="preserve"> and </w:t>
      </w:r>
      <w:r w:rsidR="004C5C99" w:rsidRPr="0037468D">
        <w:rPr>
          <w:i/>
          <w:sz w:val="24"/>
          <w:szCs w:val="24"/>
        </w:rPr>
        <w:t>Mettl3</w:t>
      </w:r>
      <w:r w:rsidR="004C5C99" w:rsidRPr="00B43669">
        <w:rPr>
          <w:sz w:val="24"/>
          <w:szCs w:val="24"/>
        </w:rPr>
        <w:t xml:space="preserve"> </w:t>
      </w:r>
      <w:r w:rsidR="008E585A" w:rsidRPr="00B43669">
        <w:rPr>
          <w:sz w:val="24"/>
          <w:szCs w:val="24"/>
        </w:rPr>
        <w:t xml:space="preserve">in the </w:t>
      </w:r>
      <w:r w:rsidR="004C5C99">
        <w:rPr>
          <w:sz w:val="24"/>
          <w:szCs w:val="24"/>
        </w:rPr>
        <w:t>(</w:t>
      </w:r>
      <w:r w:rsidR="00CE4081">
        <w:rPr>
          <w:b/>
          <w:sz w:val="24"/>
          <w:szCs w:val="24"/>
        </w:rPr>
        <w:t>D</w:t>
      </w:r>
      <w:r w:rsidR="004C5C99">
        <w:rPr>
          <w:sz w:val="24"/>
          <w:szCs w:val="24"/>
        </w:rPr>
        <w:t xml:space="preserve">) </w:t>
      </w:r>
      <w:r w:rsidR="008E585A" w:rsidRPr="00B43669">
        <w:rPr>
          <w:sz w:val="24"/>
          <w:szCs w:val="24"/>
        </w:rPr>
        <w:t>ipsilateral</w:t>
      </w:r>
      <w:r w:rsidR="004C5C99">
        <w:rPr>
          <w:sz w:val="24"/>
          <w:szCs w:val="24"/>
        </w:rPr>
        <w:t xml:space="preserve"> </w:t>
      </w:r>
      <w:r w:rsidR="004C5C99" w:rsidRPr="00B43669">
        <w:rPr>
          <w:sz w:val="24"/>
          <w:szCs w:val="24"/>
        </w:rPr>
        <w:t xml:space="preserve">(n = </w:t>
      </w:r>
      <w:r w:rsidR="004C5C99">
        <w:rPr>
          <w:sz w:val="24"/>
          <w:szCs w:val="24"/>
        </w:rPr>
        <w:t>4</w:t>
      </w:r>
      <w:r w:rsidR="004C5C99" w:rsidRPr="00B43669">
        <w:rPr>
          <w:sz w:val="24"/>
          <w:szCs w:val="24"/>
        </w:rPr>
        <w:t>)</w:t>
      </w:r>
      <w:r w:rsidR="004C5C99">
        <w:rPr>
          <w:sz w:val="24"/>
          <w:szCs w:val="24"/>
        </w:rPr>
        <w:t xml:space="preserve"> and (</w:t>
      </w:r>
      <w:r w:rsidR="00CE4081">
        <w:rPr>
          <w:b/>
          <w:sz w:val="24"/>
          <w:szCs w:val="24"/>
        </w:rPr>
        <w:t>F</w:t>
      </w:r>
      <w:r w:rsidR="004C5C99">
        <w:rPr>
          <w:sz w:val="24"/>
          <w:szCs w:val="24"/>
        </w:rPr>
        <w:t>)</w:t>
      </w:r>
      <w:r w:rsidR="008E585A" w:rsidRPr="00B43669">
        <w:rPr>
          <w:sz w:val="24"/>
          <w:szCs w:val="24"/>
        </w:rPr>
        <w:t xml:space="preserve"> </w:t>
      </w:r>
      <w:r w:rsidR="004C5C99">
        <w:rPr>
          <w:sz w:val="24"/>
          <w:szCs w:val="24"/>
        </w:rPr>
        <w:t xml:space="preserve">contralateral (n = </w:t>
      </w:r>
      <w:r w:rsidR="00F30620" w:rsidRPr="0037468D">
        <w:rPr>
          <w:color w:val="000000" w:themeColor="text1"/>
          <w:sz w:val="24"/>
          <w:szCs w:val="24"/>
        </w:rPr>
        <w:t>4</w:t>
      </w:r>
      <w:r w:rsidR="004C5C99">
        <w:rPr>
          <w:sz w:val="24"/>
          <w:szCs w:val="24"/>
        </w:rPr>
        <w:t xml:space="preserve">) </w:t>
      </w:r>
      <w:r w:rsidR="008E585A" w:rsidRPr="00B43669">
        <w:rPr>
          <w:sz w:val="24"/>
          <w:szCs w:val="24"/>
        </w:rPr>
        <w:t>hippocampus</w:t>
      </w:r>
      <w:r w:rsidR="004C5C99">
        <w:rPr>
          <w:sz w:val="24"/>
          <w:szCs w:val="24"/>
        </w:rPr>
        <w:t xml:space="preserve"> </w:t>
      </w:r>
      <w:r w:rsidR="008E585A" w:rsidRPr="00B43669">
        <w:rPr>
          <w:sz w:val="24"/>
          <w:szCs w:val="24"/>
        </w:rPr>
        <w:t>at 8 h post-status epilepticus, vehicle (</w:t>
      </w:r>
      <w:r w:rsidR="00897F5E">
        <w:rPr>
          <w:sz w:val="24"/>
          <w:szCs w:val="24"/>
        </w:rPr>
        <w:t>c</w:t>
      </w:r>
      <w:r w:rsidR="00897F5E" w:rsidRPr="00B43669">
        <w:rPr>
          <w:sz w:val="24"/>
          <w:szCs w:val="24"/>
        </w:rPr>
        <w:t>ontrol</w:t>
      </w:r>
      <w:r w:rsidR="008E585A" w:rsidRPr="00B43669">
        <w:rPr>
          <w:sz w:val="24"/>
          <w:szCs w:val="24"/>
        </w:rPr>
        <w:t xml:space="preserve">) vs. </w:t>
      </w:r>
      <w:r w:rsidR="00983AE3">
        <w:rPr>
          <w:sz w:val="24"/>
          <w:szCs w:val="24"/>
        </w:rPr>
        <w:t xml:space="preserve">intraamygdala </w:t>
      </w:r>
      <w:r w:rsidR="008E585A" w:rsidRPr="00B43669">
        <w:rPr>
          <w:sz w:val="24"/>
          <w:szCs w:val="24"/>
        </w:rPr>
        <w:t>KA-treated (status epilepticus).</w:t>
      </w:r>
      <w:r w:rsidR="004675B3" w:rsidRPr="00B43669">
        <w:rPr>
          <w:sz w:val="24"/>
          <w:szCs w:val="24"/>
        </w:rPr>
        <w:t xml:space="preserve"> Data </w:t>
      </w:r>
      <w:proofErr w:type="gramStart"/>
      <w:r w:rsidR="004675B3" w:rsidRPr="00B43669">
        <w:rPr>
          <w:sz w:val="24"/>
          <w:szCs w:val="24"/>
        </w:rPr>
        <w:t>were normalized</w:t>
      </w:r>
      <w:proofErr w:type="gramEnd"/>
      <w:r w:rsidR="004675B3" w:rsidRPr="00B43669">
        <w:rPr>
          <w:sz w:val="24"/>
          <w:szCs w:val="24"/>
        </w:rPr>
        <w:t xml:space="preserve"> to </w:t>
      </w:r>
      <w:proofErr w:type="spellStart"/>
      <w:r w:rsidR="004675B3" w:rsidRPr="00B43669">
        <w:rPr>
          <w:i/>
          <w:sz w:val="24"/>
          <w:szCs w:val="24"/>
        </w:rPr>
        <w:t>Actb</w:t>
      </w:r>
      <w:proofErr w:type="spellEnd"/>
      <w:r w:rsidR="00020F2A" w:rsidRPr="00B43669">
        <w:rPr>
          <w:i/>
          <w:sz w:val="24"/>
          <w:szCs w:val="24"/>
        </w:rPr>
        <w:t>.</w:t>
      </w:r>
      <w:r w:rsidR="008E585A" w:rsidRPr="00B43669">
        <w:rPr>
          <w:sz w:val="24"/>
          <w:szCs w:val="24"/>
        </w:rPr>
        <w:t xml:space="preserve"> </w:t>
      </w:r>
      <w:r w:rsidR="001A43D9" w:rsidRPr="00B43669">
        <w:rPr>
          <w:color w:val="000000" w:themeColor="text1"/>
          <w:sz w:val="24"/>
          <w:szCs w:val="24"/>
        </w:rPr>
        <w:t>(</w:t>
      </w:r>
      <w:r w:rsidR="00CE4081">
        <w:rPr>
          <w:b/>
          <w:color w:val="000000" w:themeColor="text1"/>
          <w:sz w:val="24"/>
          <w:szCs w:val="24"/>
        </w:rPr>
        <w:t>E</w:t>
      </w:r>
      <w:r w:rsidR="00F30620">
        <w:rPr>
          <w:b/>
          <w:color w:val="000000" w:themeColor="text1"/>
          <w:sz w:val="24"/>
          <w:szCs w:val="24"/>
        </w:rPr>
        <w:t xml:space="preserve">, </w:t>
      </w:r>
      <w:r w:rsidR="00CE4081">
        <w:rPr>
          <w:b/>
          <w:color w:val="000000" w:themeColor="text1"/>
          <w:sz w:val="24"/>
          <w:szCs w:val="24"/>
        </w:rPr>
        <w:t>G</w:t>
      </w:r>
      <w:r w:rsidR="001A43D9" w:rsidRPr="00B43669">
        <w:rPr>
          <w:color w:val="000000" w:themeColor="text1"/>
          <w:sz w:val="24"/>
          <w:szCs w:val="24"/>
        </w:rPr>
        <w:t>)</w:t>
      </w:r>
      <w:r w:rsidR="008E585A" w:rsidRPr="00B43669">
        <w:rPr>
          <w:sz w:val="24"/>
          <w:szCs w:val="24"/>
        </w:rPr>
        <w:t xml:space="preserve"> </w:t>
      </w:r>
      <w:r w:rsidR="004C5C99" w:rsidRPr="00B43669">
        <w:rPr>
          <w:sz w:val="24"/>
          <w:szCs w:val="24"/>
        </w:rPr>
        <w:t>Protein levels in the</w:t>
      </w:r>
      <w:r w:rsidR="004C5C99">
        <w:rPr>
          <w:sz w:val="24"/>
          <w:szCs w:val="24"/>
        </w:rPr>
        <w:t xml:space="preserve"> (</w:t>
      </w:r>
      <w:r w:rsidR="00CE4081">
        <w:rPr>
          <w:b/>
          <w:sz w:val="24"/>
          <w:szCs w:val="24"/>
        </w:rPr>
        <w:t>E</w:t>
      </w:r>
      <w:r w:rsidR="004C5C99">
        <w:rPr>
          <w:sz w:val="24"/>
          <w:szCs w:val="24"/>
        </w:rPr>
        <w:t>)</w:t>
      </w:r>
      <w:r w:rsidR="004C5C99" w:rsidRPr="00B43669">
        <w:rPr>
          <w:sz w:val="24"/>
          <w:szCs w:val="24"/>
        </w:rPr>
        <w:t xml:space="preserve"> ipsilateral</w:t>
      </w:r>
      <w:r w:rsidR="00F30620">
        <w:rPr>
          <w:sz w:val="24"/>
          <w:szCs w:val="24"/>
        </w:rPr>
        <w:t xml:space="preserve"> hippocampus,</w:t>
      </w:r>
      <w:r w:rsidR="004C5C99" w:rsidRPr="00B43669">
        <w:rPr>
          <w:sz w:val="24"/>
          <w:szCs w:val="24"/>
        </w:rPr>
        <w:t xml:space="preserve"> </w:t>
      </w:r>
      <w:r w:rsidR="00F30620" w:rsidRPr="00B43669">
        <w:rPr>
          <w:sz w:val="24"/>
          <w:szCs w:val="24"/>
        </w:rPr>
        <w:t xml:space="preserve">METTL3 (n = </w:t>
      </w:r>
      <w:r w:rsidR="00F30620" w:rsidRPr="0037468D">
        <w:rPr>
          <w:color w:val="000000" w:themeColor="text1"/>
          <w:sz w:val="24"/>
          <w:szCs w:val="24"/>
        </w:rPr>
        <w:t xml:space="preserve">4) and STX6 (n = 8), </w:t>
      </w:r>
      <w:r w:rsidR="004C5C99">
        <w:rPr>
          <w:sz w:val="24"/>
          <w:szCs w:val="24"/>
        </w:rPr>
        <w:t>and (</w:t>
      </w:r>
      <w:r w:rsidR="00CE4081">
        <w:rPr>
          <w:b/>
          <w:sz w:val="24"/>
          <w:szCs w:val="24"/>
        </w:rPr>
        <w:t>G</w:t>
      </w:r>
      <w:r w:rsidR="004C5C99">
        <w:rPr>
          <w:sz w:val="24"/>
          <w:szCs w:val="24"/>
        </w:rPr>
        <w:t xml:space="preserve">) contralateral </w:t>
      </w:r>
      <w:r w:rsidR="004C5C99" w:rsidRPr="00B43669">
        <w:rPr>
          <w:sz w:val="24"/>
          <w:szCs w:val="24"/>
        </w:rPr>
        <w:t xml:space="preserve">hippocampus </w:t>
      </w:r>
      <w:r w:rsidR="00F30620" w:rsidRPr="00B43669">
        <w:rPr>
          <w:sz w:val="24"/>
          <w:szCs w:val="24"/>
        </w:rPr>
        <w:t xml:space="preserve">(n = </w:t>
      </w:r>
      <w:r w:rsidR="00F30620" w:rsidRPr="0093757E">
        <w:rPr>
          <w:color w:val="000000" w:themeColor="text1"/>
          <w:sz w:val="24"/>
          <w:szCs w:val="24"/>
        </w:rPr>
        <w:t>4</w:t>
      </w:r>
      <w:r w:rsidR="00F30620" w:rsidRPr="00B43669">
        <w:rPr>
          <w:sz w:val="24"/>
          <w:szCs w:val="24"/>
        </w:rPr>
        <w:t xml:space="preserve">) </w:t>
      </w:r>
      <w:r w:rsidR="004C5C99" w:rsidRPr="00B43669">
        <w:rPr>
          <w:sz w:val="24"/>
          <w:szCs w:val="24"/>
        </w:rPr>
        <w:t xml:space="preserve">of mice injected with vehicle vs. KA at 8 h and 24 h post-status epilepticus. CTRL, control; SE, status epilepticus. Data </w:t>
      </w:r>
      <w:proofErr w:type="gramStart"/>
      <w:r w:rsidR="004C5C99" w:rsidRPr="00B43669">
        <w:rPr>
          <w:sz w:val="24"/>
          <w:szCs w:val="24"/>
        </w:rPr>
        <w:t>were analyzed and norma</w:t>
      </w:r>
      <w:r w:rsidR="004C5C99">
        <w:rPr>
          <w:sz w:val="24"/>
          <w:szCs w:val="24"/>
        </w:rPr>
        <w:t>lized to the expression of ACTB</w:t>
      </w:r>
      <w:proofErr w:type="gramEnd"/>
      <w:r w:rsidR="004C5C99">
        <w:rPr>
          <w:sz w:val="24"/>
          <w:szCs w:val="24"/>
        </w:rPr>
        <w:t xml:space="preserve">. </w:t>
      </w:r>
      <w:r w:rsidR="00E03451" w:rsidRPr="0037468D">
        <w:rPr>
          <w:sz w:val="24"/>
          <w:szCs w:val="24"/>
        </w:rPr>
        <w:t>(</w:t>
      </w:r>
      <w:r w:rsidR="00CE4081">
        <w:rPr>
          <w:b/>
          <w:sz w:val="24"/>
          <w:szCs w:val="24"/>
        </w:rPr>
        <w:t>C</w:t>
      </w:r>
      <w:r w:rsidR="00E03451" w:rsidRPr="0037468D">
        <w:rPr>
          <w:sz w:val="24"/>
          <w:szCs w:val="24"/>
        </w:rPr>
        <w:t>)</w:t>
      </w:r>
      <w:r w:rsidR="00E03451">
        <w:rPr>
          <w:b/>
          <w:sz w:val="24"/>
          <w:szCs w:val="24"/>
        </w:rPr>
        <w:t xml:space="preserve"> </w:t>
      </w:r>
      <w:r w:rsidR="00E03451" w:rsidRPr="00E03451">
        <w:rPr>
          <w:color w:val="000000" w:themeColor="text1"/>
          <w:sz w:val="24"/>
        </w:rPr>
        <w:t xml:space="preserve">One-sided Fisher’s exact test, </w:t>
      </w:r>
      <w:r w:rsidR="00E03451" w:rsidRPr="0037468D">
        <w:rPr>
          <w:i/>
          <w:color w:val="000000" w:themeColor="text1"/>
          <w:sz w:val="24"/>
        </w:rPr>
        <w:t>P</w:t>
      </w:r>
      <w:r w:rsidR="00E03451" w:rsidRPr="00E03451">
        <w:rPr>
          <w:color w:val="000000" w:themeColor="text1"/>
          <w:sz w:val="24"/>
        </w:rPr>
        <w:t xml:space="preserve"> values of </w:t>
      </w:r>
      <w:proofErr w:type="spellStart"/>
      <w:r w:rsidR="00E03451" w:rsidRPr="00E03451">
        <w:rPr>
          <w:color w:val="000000" w:themeColor="text1"/>
          <w:sz w:val="24"/>
        </w:rPr>
        <w:t>deadenylated</w:t>
      </w:r>
      <w:proofErr w:type="spellEnd"/>
      <w:r w:rsidR="00E03451" w:rsidRPr="00E03451">
        <w:rPr>
          <w:color w:val="000000" w:themeColor="text1"/>
          <w:sz w:val="24"/>
        </w:rPr>
        <w:t xml:space="preserve"> epilepsy-related genes vs. total and brain transcriptome.</w:t>
      </w:r>
      <w:r w:rsidR="00CE4081">
        <w:rPr>
          <w:color w:val="000000" w:themeColor="text1"/>
          <w:sz w:val="24"/>
        </w:rPr>
        <w:t xml:space="preserve"> (</w:t>
      </w:r>
      <w:r w:rsidR="00CE4081" w:rsidRPr="003F3F27">
        <w:rPr>
          <w:b/>
          <w:color w:val="000000" w:themeColor="text1"/>
          <w:sz w:val="24"/>
        </w:rPr>
        <w:t>B</w:t>
      </w:r>
      <w:r w:rsidR="00CE4081">
        <w:rPr>
          <w:color w:val="000000" w:themeColor="text1"/>
          <w:sz w:val="24"/>
        </w:rPr>
        <w:t xml:space="preserve">) </w:t>
      </w:r>
      <w:r w:rsidR="00CE4081">
        <w:rPr>
          <w:color w:val="000000" w:themeColor="text1"/>
          <w:sz w:val="24"/>
          <w:szCs w:val="24"/>
          <w:shd w:val="clear" w:color="auto" w:fill="FFFFFF"/>
        </w:rPr>
        <w:t>Hypergeometric test.</w:t>
      </w:r>
      <w:r w:rsidR="00CE4081">
        <w:rPr>
          <w:sz w:val="24"/>
          <w:szCs w:val="24"/>
        </w:rPr>
        <w:t xml:space="preserve"> </w:t>
      </w:r>
      <w:r w:rsidR="001A43D9" w:rsidRPr="00B43669">
        <w:rPr>
          <w:color w:val="000000" w:themeColor="text1"/>
          <w:sz w:val="24"/>
          <w:szCs w:val="24"/>
        </w:rPr>
        <w:t>(</w:t>
      </w:r>
      <w:r w:rsidR="00CE4081">
        <w:rPr>
          <w:b/>
          <w:color w:val="000000" w:themeColor="text1"/>
          <w:sz w:val="24"/>
          <w:szCs w:val="24"/>
        </w:rPr>
        <w:t>D</w:t>
      </w:r>
      <w:r w:rsidR="00CE4081" w:rsidRPr="00B43669">
        <w:rPr>
          <w:b/>
          <w:color w:val="000000" w:themeColor="text1"/>
          <w:sz w:val="24"/>
          <w:szCs w:val="24"/>
        </w:rPr>
        <w:t xml:space="preserve"> </w:t>
      </w:r>
      <w:r w:rsidR="001A43D9" w:rsidRPr="00B43669">
        <w:rPr>
          <w:color w:val="000000" w:themeColor="text1"/>
          <w:sz w:val="24"/>
          <w:szCs w:val="24"/>
        </w:rPr>
        <w:t xml:space="preserve">- </w:t>
      </w:r>
      <w:r w:rsidR="00CE4081">
        <w:rPr>
          <w:b/>
          <w:color w:val="000000" w:themeColor="text1"/>
          <w:sz w:val="24"/>
          <w:szCs w:val="24"/>
        </w:rPr>
        <w:t>G</w:t>
      </w:r>
      <w:r w:rsidR="001A43D9" w:rsidRPr="00B43669">
        <w:rPr>
          <w:color w:val="000000" w:themeColor="text1"/>
          <w:sz w:val="24"/>
          <w:szCs w:val="24"/>
        </w:rPr>
        <w:t>)</w:t>
      </w:r>
      <w:r w:rsidR="00E03451">
        <w:rPr>
          <w:color w:val="000000" w:themeColor="text1"/>
          <w:sz w:val="24"/>
          <w:szCs w:val="24"/>
        </w:rPr>
        <w:t xml:space="preserve"> </w:t>
      </w:r>
      <w:r w:rsidR="008E585A" w:rsidRPr="00B43669">
        <w:rPr>
          <w:sz w:val="24"/>
          <w:szCs w:val="24"/>
        </w:rPr>
        <w:t xml:space="preserve">Two-sided unpaired t-test. Data are mean ± S.E.M. </w:t>
      </w:r>
      <w:proofErr w:type="gramStart"/>
      <w:r w:rsidR="008E585A" w:rsidRPr="00B43669">
        <w:rPr>
          <w:sz w:val="24"/>
          <w:szCs w:val="24"/>
        </w:rPr>
        <w:t>95%</w:t>
      </w:r>
      <w:proofErr w:type="gramEnd"/>
      <w:r w:rsidR="008E585A" w:rsidRPr="00B43669">
        <w:rPr>
          <w:sz w:val="24"/>
          <w:szCs w:val="24"/>
        </w:rPr>
        <w:t xml:space="preserve"> CIs.</w:t>
      </w:r>
      <w:r w:rsidR="00E03451">
        <w:rPr>
          <w:sz w:val="24"/>
          <w:szCs w:val="24"/>
        </w:rPr>
        <w:t xml:space="preserve"> </w:t>
      </w:r>
      <w:r w:rsidR="00E03451" w:rsidRPr="00E03451">
        <w:rPr>
          <w:color w:val="000000" w:themeColor="text1"/>
          <w:sz w:val="24"/>
        </w:rPr>
        <w:t>*</w:t>
      </w:r>
      <w:r w:rsidR="00E03451" w:rsidRPr="00E03451">
        <w:rPr>
          <w:i/>
          <w:color w:val="000000" w:themeColor="text1"/>
          <w:sz w:val="24"/>
        </w:rPr>
        <w:t>P</w:t>
      </w:r>
      <w:r w:rsidR="00E03451" w:rsidRPr="00E03451">
        <w:rPr>
          <w:color w:val="000000" w:themeColor="text1"/>
          <w:sz w:val="24"/>
        </w:rPr>
        <w:t xml:space="preserve"> &lt; 0.05, **</w:t>
      </w:r>
      <w:r w:rsidR="00E03451" w:rsidRPr="00E03451">
        <w:rPr>
          <w:i/>
          <w:color w:val="000000" w:themeColor="text1"/>
          <w:sz w:val="24"/>
        </w:rPr>
        <w:t>P</w:t>
      </w:r>
      <w:r w:rsidR="00E03451" w:rsidRPr="00E03451">
        <w:rPr>
          <w:color w:val="000000" w:themeColor="text1"/>
          <w:sz w:val="24"/>
        </w:rPr>
        <w:t xml:space="preserve"> &lt; 0.01, ***</w:t>
      </w:r>
      <w:r w:rsidR="00E03451" w:rsidRPr="00E03451">
        <w:rPr>
          <w:i/>
          <w:color w:val="000000" w:themeColor="text1"/>
          <w:sz w:val="24"/>
        </w:rPr>
        <w:t xml:space="preserve">P </w:t>
      </w:r>
      <w:r w:rsidR="00E03451" w:rsidRPr="00E03451">
        <w:rPr>
          <w:color w:val="000000" w:themeColor="text1"/>
          <w:sz w:val="24"/>
        </w:rPr>
        <w:t>&lt; 0.001.</w:t>
      </w:r>
    </w:p>
    <w:p w14:paraId="3185CA1B" w14:textId="2B3F8454" w:rsidR="002F5370" w:rsidRDefault="002F537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ECD6855" w14:textId="1F8D3345" w:rsidR="00185075" w:rsidRPr="00B43669" w:rsidRDefault="00B74A71" w:rsidP="008E585A">
      <w:pPr>
        <w:jc w:val="both"/>
        <w:rPr>
          <w:noProof/>
          <w:sz w:val="24"/>
          <w:szCs w:val="24"/>
          <w:lang w:eastAsia="es-ES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2F8C9BE" wp14:editId="093127FB">
            <wp:simplePos x="0" y="0"/>
            <wp:positionH relativeFrom="column">
              <wp:posOffset>1889125</wp:posOffset>
            </wp:positionH>
            <wp:positionV relativeFrom="paragraph">
              <wp:posOffset>1905</wp:posOffset>
            </wp:positionV>
            <wp:extent cx="2231390" cy="20574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B41" w:rsidRPr="00B43669">
        <w:rPr>
          <w:b/>
          <w:sz w:val="24"/>
          <w:szCs w:val="24"/>
        </w:rPr>
        <w:t>Supplementary Fig.</w:t>
      </w:r>
      <w:r w:rsidR="008E585A" w:rsidRPr="00B43669">
        <w:rPr>
          <w:b/>
          <w:sz w:val="24"/>
          <w:szCs w:val="24"/>
        </w:rPr>
        <w:t xml:space="preserve">2 </w:t>
      </w:r>
      <w:proofErr w:type="gramStart"/>
      <w:r w:rsidR="008E585A" w:rsidRPr="00B43669">
        <w:rPr>
          <w:b/>
          <w:sz w:val="24"/>
          <w:szCs w:val="24"/>
        </w:rPr>
        <w:t>Poly(</w:t>
      </w:r>
      <w:proofErr w:type="gramEnd"/>
      <w:r w:rsidR="008E585A" w:rsidRPr="00B43669">
        <w:rPr>
          <w:b/>
          <w:sz w:val="24"/>
          <w:szCs w:val="24"/>
        </w:rPr>
        <w:t xml:space="preserve">A) </w:t>
      </w:r>
      <w:r w:rsidR="00A0664D" w:rsidRPr="00B43669">
        <w:rPr>
          <w:b/>
          <w:sz w:val="24"/>
          <w:szCs w:val="24"/>
        </w:rPr>
        <w:t xml:space="preserve">tail </w:t>
      </w:r>
      <w:r w:rsidR="008E585A" w:rsidRPr="00B43669">
        <w:rPr>
          <w:b/>
          <w:sz w:val="24"/>
          <w:szCs w:val="24"/>
        </w:rPr>
        <w:t xml:space="preserve">changes in CPEB1/4 binders. </w:t>
      </w:r>
      <w:bookmarkStart w:id="0" w:name="_GoBack"/>
      <w:bookmarkEnd w:id="0"/>
      <w:r w:rsidR="008E585A" w:rsidRPr="00B43669">
        <w:rPr>
          <w:sz w:val="24"/>
          <w:szCs w:val="24"/>
        </w:rPr>
        <w:t>Enrichment analysis of CPEB1- and CPEB4-only binders in transcripts with poly(A) changes post-status epilepticus and during epilepsy. One-sided Fisher’s exact test. **</w:t>
      </w:r>
      <w:r w:rsidR="008E585A" w:rsidRPr="00B43669">
        <w:rPr>
          <w:i/>
          <w:sz w:val="24"/>
          <w:szCs w:val="24"/>
        </w:rPr>
        <w:t>P</w:t>
      </w:r>
      <w:r w:rsidR="008E585A" w:rsidRPr="00B43669">
        <w:rPr>
          <w:sz w:val="24"/>
          <w:szCs w:val="24"/>
        </w:rPr>
        <w:t xml:space="preserve"> &lt; 0.01, ***</w:t>
      </w:r>
      <w:r w:rsidR="008E585A" w:rsidRPr="00B43669">
        <w:rPr>
          <w:i/>
          <w:sz w:val="24"/>
          <w:szCs w:val="24"/>
        </w:rPr>
        <w:t>P</w:t>
      </w:r>
      <w:r w:rsidR="008E585A" w:rsidRPr="00B43669">
        <w:rPr>
          <w:sz w:val="24"/>
          <w:szCs w:val="24"/>
        </w:rPr>
        <w:t xml:space="preserve"> &lt; 0.001.</w:t>
      </w:r>
      <w:r w:rsidR="008E585A" w:rsidRPr="00B43669">
        <w:rPr>
          <w:sz w:val="24"/>
          <w:szCs w:val="24"/>
        </w:rPr>
        <w:br w:type="page"/>
      </w:r>
    </w:p>
    <w:p w14:paraId="1A7C24E7" w14:textId="5CB27BFF" w:rsidR="008E585A" w:rsidRPr="00F17259" w:rsidRDefault="0034664D" w:rsidP="008E585A">
      <w:pPr>
        <w:jc w:val="both"/>
        <w:rPr>
          <w:color w:val="000000" w:themeColor="text1"/>
          <w:sz w:val="24"/>
        </w:rPr>
      </w:pPr>
      <w:r w:rsidRPr="0034664D">
        <w:rPr>
          <w:noProof/>
        </w:rPr>
        <w:lastRenderedPageBreak/>
        <w:t xml:space="preserve"> </w:t>
      </w:r>
      <w:r w:rsidR="00BB6972" w:rsidRPr="00BB6972">
        <w:rPr>
          <w:noProof/>
        </w:rPr>
        <w:t xml:space="preserve"> </w:t>
      </w:r>
      <w:r w:rsidR="00BB6972">
        <w:rPr>
          <w:noProof/>
        </w:rPr>
        <w:drawing>
          <wp:inline distT="0" distB="0" distL="0" distR="0" wp14:anchorId="4D2C0813" wp14:editId="40D23E72">
            <wp:extent cx="5971540" cy="28047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B41" w:rsidRPr="00B43669">
        <w:rPr>
          <w:b/>
          <w:sz w:val="24"/>
          <w:szCs w:val="24"/>
        </w:rPr>
        <w:t>Supplementary Fig.</w:t>
      </w:r>
      <w:r w:rsidR="008E585A" w:rsidRPr="00B43669">
        <w:rPr>
          <w:b/>
          <w:sz w:val="24"/>
          <w:szCs w:val="24"/>
        </w:rPr>
        <w:t xml:space="preserve">3 </w:t>
      </w:r>
      <w:r w:rsidR="00223F93">
        <w:rPr>
          <w:b/>
          <w:sz w:val="24"/>
          <w:szCs w:val="24"/>
        </w:rPr>
        <w:t xml:space="preserve">Additional data on </w:t>
      </w:r>
      <w:r w:rsidR="00EF0E78">
        <w:rPr>
          <w:b/>
          <w:sz w:val="24"/>
          <w:szCs w:val="24"/>
        </w:rPr>
        <w:t>CPEB</w:t>
      </w:r>
      <w:r w:rsidR="005B7692">
        <w:rPr>
          <w:b/>
          <w:sz w:val="24"/>
          <w:szCs w:val="24"/>
        </w:rPr>
        <w:t xml:space="preserve"> expression </w:t>
      </w:r>
      <w:r w:rsidR="008E585A" w:rsidRPr="00B43669">
        <w:rPr>
          <w:b/>
          <w:sz w:val="24"/>
          <w:szCs w:val="24"/>
        </w:rPr>
        <w:t>post-status epilepticus</w:t>
      </w:r>
      <w:r w:rsidR="00223F93">
        <w:rPr>
          <w:b/>
          <w:sz w:val="24"/>
          <w:szCs w:val="24"/>
        </w:rPr>
        <w:t xml:space="preserve"> and during epilepsy</w:t>
      </w:r>
      <w:r w:rsidR="008E585A" w:rsidRPr="00B43669">
        <w:rPr>
          <w:b/>
          <w:sz w:val="24"/>
          <w:szCs w:val="24"/>
        </w:rPr>
        <w:t xml:space="preserve">. </w:t>
      </w:r>
      <w:r w:rsidR="00565CC7" w:rsidRPr="00F17259">
        <w:rPr>
          <w:sz w:val="24"/>
          <w:szCs w:val="24"/>
        </w:rPr>
        <w:t>(</w:t>
      </w:r>
      <w:r w:rsidR="00565CC7">
        <w:rPr>
          <w:b/>
          <w:sz w:val="24"/>
          <w:szCs w:val="24"/>
        </w:rPr>
        <w:t>A</w:t>
      </w:r>
      <w:r w:rsidR="00565CC7" w:rsidRPr="00F17259">
        <w:rPr>
          <w:sz w:val="24"/>
          <w:szCs w:val="24"/>
        </w:rPr>
        <w:t>)</w:t>
      </w:r>
      <w:r w:rsidR="00565CC7" w:rsidRPr="00A730FF">
        <w:rPr>
          <w:color w:val="000000" w:themeColor="text1"/>
          <w:sz w:val="24"/>
        </w:rPr>
        <w:t xml:space="preserve"> mRNA levels of </w:t>
      </w:r>
      <w:proofErr w:type="spellStart"/>
      <w:r w:rsidR="00565CC7" w:rsidRPr="00A730FF">
        <w:rPr>
          <w:i/>
          <w:color w:val="000000" w:themeColor="text1"/>
          <w:sz w:val="24"/>
        </w:rPr>
        <w:t>Cpebs</w:t>
      </w:r>
      <w:proofErr w:type="spellEnd"/>
      <w:r w:rsidR="00565CC7" w:rsidRPr="00A730FF">
        <w:rPr>
          <w:i/>
          <w:color w:val="000000" w:themeColor="text1"/>
          <w:sz w:val="24"/>
        </w:rPr>
        <w:t xml:space="preserve"> </w:t>
      </w:r>
      <w:r w:rsidR="00565CC7" w:rsidRPr="00A730FF">
        <w:rPr>
          <w:color w:val="000000" w:themeColor="text1"/>
          <w:sz w:val="24"/>
        </w:rPr>
        <w:t xml:space="preserve">in the </w:t>
      </w:r>
      <w:r w:rsidR="00565CC7">
        <w:rPr>
          <w:color w:val="000000" w:themeColor="text1"/>
          <w:sz w:val="24"/>
        </w:rPr>
        <w:t>contralateral</w:t>
      </w:r>
      <w:r w:rsidR="00565CC7" w:rsidRPr="00A730FF">
        <w:rPr>
          <w:color w:val="000000" w:themeColor="text1"/>
          <w:sz w:val="24"/>
        </w:rPr>
        <w:t xml:space="preserve"> hippocampus of WT mice injected with vehicle (CTRL) vs.</w:t>
      </w:r>
      <w:r w:rsidR="00A32135">
        <w:rPr>
          <w:color w:val="000000" w:themeColor="text1"/>
          <w:sz w:val="24"/>
        </w:rPr>
        <w:t xml:space="preserve"> intraamygdala</w:t>
      </w:r>
      <w:r w:rsidR="00565CC7" w:rsidRPr="00A730FF">
        <w:rPr>
          <w:color w:val="000000" w:themeColor="text1"/>
          <w:sz w:val="24"/>
        </w:rPr>
        <w:t xml:space="preserve"> KA at 1 h, 4 h, 8 h and 24 h post-status epilepticus (post-SE) (n = </w:t>
      </w:r>
      <w:r w:rsidR="00290986" w:rsidRPr="0037468D">
        <w:rPr>
          <w:color w:val="000000" w:themeColor="text1"/>
          <w:sz w:val="24"/>
        </w:rPr>
        <w:t>4</w:t>
      </w:r>
      <w:r w:rsidR="00565CC7" w:rsidRPr="00A730FF">
        <w:rPr>
          <w:color w:val="000000" w:themeColor="text1"/>
          <w:sz w:val="24"/>
        </w:rPr>
        <w:t xml:space="preserve">). </w:t>
      </w:r>
      <w:r w:rsidR="00BA65A0">
        <w:rPr>
          <w:color w:val="000000" w:themeColor="text1"/>
          <w:sz w:val="24"/>
        </w:rPr>
        <w:t>(</w:t>
      </w:r>
      <w:r w:rsidR="00BA65A0" w:rsidRPr="00F17259">
        <w:rPr>
          <w:b/>
          <w:color w:val="000000" w:themeColor="text1"/>
          <w:sz w:val="24"/>
        </w:rPr>
        <w:t>B</w:t>
      </w:r>
      <w:r w:rsidR="00BA65A0" w:rsidRPr="00A730FF">
        <w:rPr>
          <w:color w:val="000000" w:themeColor="text1"/>
          <w:sz w:val="24"/>
        </w:rPr>
        <w:t xml:space="preserve">) Protein levels of CPEB3 and CPEB4 in </w:t>
      </w:r>
      <w:r w:rsidR="00BA65A0">
        <w:rPr>
          <w:color w:val="000000" w:themeColor="text1"/>
          <w:sz w:val="24"/>
        </w:rPr>
        <w:t xml:space="preserve">contralateral </w:t>
      </w:r>
      <w:r w:rsidR="00BA65A0" w:rsidRPr="00A730FF">
        <w:rPr>
          <w:color w:val="000000" w:themeColor="text1"/>
          <w:sz w:val="24"/>
        </w:rPr>
        <w:t xml:space="preserve">hippocampus of mice </w:t>
      </w:r>
      <w:r w:rsidR="00A32135">
        <w:rPr>
          <w:color w:val="000000" w:themeColor="text1"/>
          <w:sz w:val="24"/>
        </w:rPr>
        <w:t xml:space="preserve">subjected to intraamygdala KA-induced status epilepticus </w:t>
      </w:r>
      <w:r w:rsidR="00BA65A0" w:rsidRPr="00A730FF">
        <w:rPr>
          <w:color w:val="000000" w:themeColor="text1"/>
          <w:sz w:val="24"/>
        </w:rPr>
        <w:t xml:space="preserve">at same time-points (n = </w:t>
      </w:r>
      <w:r w:rsidR="00BA65A0">
        <w:rPr>
          <w:color w:val="000000" w:themeColor="text1"/>
          <w:sz w:val="24"/>
        </w:rPr>
        <w:t>4</w:t>
      </w:r>
      <w:r w:rsidR="00BA65A0" w:rsidRPr="00A730FF">
        <w:rPr>
          <w:color w:val="000000" w:themeColor="text1"/>
          <w:sz w:val="24"/>
        </w:rPr>
        <w:t>).</w:t>
      </w:r>
      <w:r w:rsidR="00BA65A0">
        <w:rPr>
          <w:color w:val="000000" w:themeColor="text1"/>
          <w:sz w:val="24"/>
        </w:rPr>
        <w:t xml:space="preserve"> </w:t>
      </w:r>
      <w:r w:rsidR="00E05529" w:rsidRPr="00F17259">
        <w:rPr>
          <w:color w:val="000000" w:themeColor="text1"/>
          <w:sz w:val="24"/>
        </w:rPr>
        <w:t>(</w:t>
      </w:r>
      <w:r w:rsidR="00E05529" w:rsidRPr="00F17259">
        <w:rPr>
          <w:b/>
          <w:color w:val="000000" w:themeColor="text1"/>
          <w:sz w:val="24"/>
        </w:rPr>
        <w:t>C</w:t>
      </w:r>
      <w:r w:rsidR="00E05529" w:rsidRPr="00F17259">
        <w:rPr>
          <w:color w:val="000000" w:themeColor="text1"/>
          <w:sz w:val="24"/>
        </w:rPr>
        <w:t>)</w:t>
      </w:r>
      <w:r w:rsidR="00E05529" w:rsidRPr="00F17259">
        <w:rPr>
          <w:color w:val="000000" w:themeColor="text1"/>
          <w:sz w:val="24"/>
          <w:szCs w:val="24"/>
        </w:rPr>
        <w:t xml:space="preserve"> </w:t>
      </w:r>
      <w:proofErr w:type="gramStart"/>
      <w:r w:rsidR="00E05529" w:rsidRPr="00F17259">
        <w:rPr>
          <w:color w:val="000000" w:themeColor="text1"/>
          <w:sz w:val="24"/>
          <w:szCs w:val="24"/>
        </w:rPr>
        <w:t>mRNA</w:t>
      </w:r>
      <w:proofErr w:type="gramEnd"/>
      <w:r w:rsidR="00E05529" w:rsidRPr="00F17259">
        <w:rPr>
          <w:color w:val="000000" w:themeColor="text1"/>
          <w:sz w:val="24"/>
          <w:szCs w:val="24"/>
        </w:rPr>
        <w:t xml:space="preserve"> levels of </w:t>
      </w:r>
      <w:r w:rsidR="00E05529" w:rsidRPr="00F17259">
        <w:rPr>
          <w:i/>
          <w:color w:val="000000" w:themeColor="text1"/>
          <w:sz w:val="24"/>
          <w:szCs w:val="24"/>
        </w:rPr>
        <w:t xml:space="preserve">Cpeb4 </w:t>
      </w:r>
      <w:r w:rsidR="00E05529" w:rsidRPr="00F17259">
        <w:rPr>
          <w:color w:val="000000" w:themeColor="text1"/>
          <w:sz w:val="24"/>
          <w:szCs w:val="24"/>
        </w:rPr>
        <w:t>the ipsilateral hippocampus</w:t>
      </w:r>
      <w:r w:rsidR="00E05529" w:rsidRPr="00F17259">
        <w:rPr>
          <w:i/>
          <w:color w:val="000000" w:themeColor="text1"/>
          <w:sz w:val="24"/>
          <w:szCs w:val="24"/>
        </w:rPr>
        <w:t xml:space="preserve"> </w:t>
      </w:r>
      <w:r w:rsidR="00E05529" w:rsidRPr="00F17259">
        <w:rPr>
          <w:color w:val="000000" w:themeColor="text1"/>
          <w:sz w:val="24"/>
          <w:szCs w:val="24"/>
        </w:rPr>
        <w:t xml:space="preserve">at 4 weeks after status </w:t>
      </w:r>
      <w:proofErr w:type="spellStart"/>
      <w:r w:rsidR="00E05529" w:rsidRPr="00F17259">
        <w:rPr>
          <w:color w:val="000000" w:themeColor="text1"/>
          <w:sz w:val="24"/>
          <w:szCs w:val="24"/>
        </w:rPr>
        <w:t>epileptus</w:t>
      </w:r>
      <w:proofErr w:type="spellEnd"/>
      <w:r w:rsidR="00E05529" w:rsidRPr="00F17259">
        <w:rPr>
          <w:color w:val="000000" w:themeColor="text1"/>
          <w:sz w:val="24"/>
          <w:szCs w:val="24"/>
        </w:rPr>
        <w:t xml:space="preserve"> (</w:t>
      </w:r>
      <w:r w:rsidR="00E05529" w:rsidRPr="00F17259">
        <w:rPr>
          <w:color w:val="000000" w:themeColor="text1"/>
          <w:sz w:val="24"/>
        </w:rPr>
        <w:t>n = 8), and (</w:t>
      </w:r>
      <w:r w:rsidR="00E05529" w:rsidRPr="00F17259">
        <w:rPr>
          <w:b/>
          <w:color w:val="000000" w:themeColor="text1"/>
          <w:sz w:val="24"/>
        </w:rPr>
        <w:t>D</w:t>
      </w:r>
      <w:r w:rsidR="00E05529" w:rsidRPr="00F17259">
        <w:rPr>
          <w:color w:val="000000" w:themeColor="text1"/>
          <w:sz w:val="24"/>
        </w:rPr>
        <w:t xml:space="preserve">) </w:t>
      </w:r>
      <w:r w:rsidR="008E585A" w:rsidRPr="00F17259">
        <w:rPr>
          <w:color w:val="000000" w:themeColor="text1"/>
          <w:sz w:val="24"/>
          <w:szCs w:val="24"/>
        </w:rPr>
        <w:t>in the</w:t>
      </w:r>
      <w:r w:rsidR="00E05529" w:rsidRPr="00F17259">
        <w:rPr>
          <w:color w:val="000000" w:themeColor="text1"/>
          <w:sz w:val="24"/>
          <w:szCs w:val="24"/>
        </w:rPr>
        <w:t xml:space="preserve"> </w:t>
      </w:r>
      <w:r w:rsidR="008E585A" w:rsidRPr="00F17259">
        <w:rPr>
          <w:color w:val="000000" w:themeColor="text1"/>
          <w:sz w:val="24"/>
          <w:szCs w:val="24"/>
        </w:rPr>
        <w:t xml:space="preserve">hippocampal subfields CA1, CA3 and DG at different time points post-intraamygdala KA-induced status </w:t>
      </w:r>
      <w:r w:rsidR="008E585A" w:rsidRPr="00B43669">
        <w:rPr>
          <w:sz w:val="24"/>
          <w:szCs w:val="24"/>
        </w:rPr>
        <w:t xml:space="preserve">epilepticus (n = 4). DG, dentate gyrus. Data </w:t>
      </w:r>
      <w:proofErr w:type="gramStart"/>
      <w:r w:rsidR="008E585A" w:rsidRPr="00B43669">
        <w:rPr>
          <w:sz w:val="24"/>
          <w:szCs w:val="24"/>
        </w:rPr>
        <w:t xml:space="preserve">were analyzed and normalized to the expression of </w:t>
      </w:r>
      <w:proofErr w:type="spellStart"/>
      <w:r w:rsidR="008E585A" w:rsidRPr="00B43669">
        <w:rPr>
          <w:i/>
          <w:sz w:val="24"/>
          <w:szCs w:val="24"/>
        </w:rPr>
        <w:t>Actb</w:t>
      </w:r>
      <w:proofErr w:type="spellEnd"/>
      <w:proofErr w:type="gramEnd"/>
      <w:r w:rsidR="008E585A" w:rsidRPr="00B43669">
        <w:rPr>
          <w:sz w:val="24"/>
          <w:szCs w:val="24"/>
        </w:rPr>
        <w:t xml:space="preserve">. </w:t>
      </w:r>
      <w:r w:rsidR="001A43D9" w:rsidRPr="00B43669">
        <w:rPr>
          <w:color w:val="000000" w:themeColor="text1"/>
          <w:sz w:val="24"/>
          <w:szCs w:val="24"/>
        </w:rPr>
        <w:t>(</w:t>
      </w:r>
      <w:r w:rsidR="0064707C">
        <w:rPr>
          <w:b/>
          <w:color w:val="000000" w:themeColor="text1"/>
          <w:sz w:val="24"/>
          <w:szCs w:val="24"/>
        </w:rPr>
        <w:t>E</w:t>
      </w:r>
      <w:r w:rsidR="001A43D9" w:rsidRPr="00B43669">
        <w:rPr>
          <w:color w:val="000000" w:themeColor="text1"/>
          <w:sz w:val="24"/>
          <w:szCs w:val="24"/>
        </w:rPr>
        <w:t>)</w:t>
      </w:r>
      <w:r w:rsidR="004A10B6" w:rsidRPr="00B43669">
        <w:rPr>
          <w:b/>
          <w:sz w:val="24"/>
          <w:szCs w:val="24"/>
        </w:rPr>
        <w:t xml:space="preserve"> </w:t>
      </w:r>
      <w:r w:rsidR="008E585A" w:rsidRPr="00B43669">
        <w:rPr>
          <w:sz w:val="24"/>
          <w:szCs w:val="24"/>
        </w:rPr>
        <w:t xml:space="preserve">CPEB4 protein levels in the hippocampus of WT mice 4 h and 24 h following intraperitoneal pilocarpine-induced status epilepticus (vehicle n = 9, pilocarpine n = 6). Protein quantity </w:t>
      </w:r>
      <w:proofErr w:type="gramStart"/>
      <w:r w:rsidR="008E585A" w:rsidRPr="00B43669">
        <w:rPr>
          <w:sz w:val="24"/>
          <w:szCs w:val="24"/>
        </w:rPr>
        <w:t>was normalized</w:t>
      </w:r>
      <w:proofErr w:type="gramEnd"/>
      <w:r w:rsidR="008E585A" w:rsidRPr="00B43669">
        <w:rPr>
          <w:sz w:val="24"/>
          <w:szCs w:val="24"/>
        </w:rPr>
        <w:t xml:space="preserve"> to the loading control (ACTB). </w:t>
      </w:r>
      <w:r w:rsidR="001A43D9" w:rsidRPr="00B43669">
        <w:rPr>
          <w:color w:val="000000" w:themeColor="text1"/>
          <w:sz w:val="24"/>
          <w:szCs w:val="24"/>
        </w:rPr>
        <w:t>(</w:t>
      </w:r>
      <w:r w:rsidR="001A43D9" w:rsidRPr="00B43669">
        <w:rPr>
          <w:b/>
          <w:color w:val="000000" w:themeColor="text1"/>
          <w:sz w:val="24"/>
          <w:szCs w:val="24"/>
        </w:rPr>
        <w:t xml:space="preserve">A </w:t>
      </w:r>
      <w:r w:rsidR="001A43D9" w:rsidRPr="00B43669">
        <w:rPr>
          <w:color w:val="000000" w:themeColor="text1"/>
          <w:sz w:val="24"/>
          <w:szCs w:val="24"/>
        </w:rPr>
        <w:t>-</w:t>
      </w:r>
      <w:r w:rsidR="001A43D9" w:rsidRPr="00B43669">
        <w:rPr>
          <w:b/>
          <w:color w:val="000000" w:themeColor="text1"/>
          <w:sz w:val="24"/>
          <w:szCs w:val="24"/>
        </w:rPr>
        <w:t xml:space="preserve"> </w:t>
      </w:r>
      <w:r w:rsidR="0064707C">
        <w:rPr>
          <w:b/>
          <w:color w:val="000000" w:themeColor="text1"/>
          <w:sz w:val="24"/>
          <w:szCs w:val="24"/>
        </w:rPr>
        <w:t>E</w:t>
      </w:r>
      <w:r w:rsidR="001A43D9" w:rsidRPr="00B43669">
        <w:rPr>
          <w:color w:val="000000" w:themeColor="text1"/>
          <w:sz w:val="24"/>
          <w:szCs w:val="24"/>
        </w:rPr>
        <w:t>)</w:t>
      </w:r>
      <w:r w:rsidR="00565CC7">
        <w:rPr>
          <w:color w:val="000000" w:themeColor="text1"/>
          <w:sz w:val="24"/>
          <w:szCs w:val="24"/>
        </w:rPr>
        <w:t xml:space="preserve"> </w:t>
      </w:r>
      <w:r w:rsidR="008E585A" w:rsidRPr="00B43669">
        <w:rPr>
          <w:sz w:val="24"/>
          <w:szCs w:val="24"/>
        </w:rPr>
        <w:t xml:space="preserve">Two-sided unpaired t-test. Data are mean ± S.E.M. </w:t>
      </w:r>
      <w:proofErr w:type="gramStart"/>
      <w:r w:rsidR="008E585A" w:rsidRPr="00B43669">
        <w:rPr>
          <w:sz w:val="24"/>
          <w:szCs w:val="24"/>
        </w:rPr>
        <w:t>95%</w:t>
      </w:r>
      <w:proofErr w:type="gramEnd"/>
      <w:r w:rsidR="008E585A" w:rsidRPr="00B43669">
        <w:rPr>
          <w:sz w:val="24"/>
          <w:szCs w:val="24"/>
        </w:rPr>
        <w:t xml:space="preserve"> CIs. *</w:t>
      </w:r>
      <w:r w:rsidR="008E585A" w:rsidRPr="00B43669">
        <w:rPr>
          <w:i/>
          <w:sz w:val="24"/>
          <w:szCs w:val="24"/>
        </w:rPr>
        <w:t>P</w:t>
      </w:r>
      <w:r w:rsidR="008E585A" w:rsidRPr="00B43669">
        <w:rPr>
          <w:sz w:val="24"/>
          <w:szCs w:val="24"/>
        </w:rPr>
        <w:t xml:space="preserve"> &lt; 0.05</w:t>
      </w:r>
      <w:r w:rsidR="00290986">
        <w:rPr>
          <w:sz w:val="24"/>
          <w:szCs w:val="24"/>
        </w:rPr>
        <w:t xml:space="preserve">, </w:t>
      </w:r>
      <w:r w:rsidR="00290986" w:rsidRPr="00B43669">
        <w:rPr>
          <w:sz w:val="24"/>
          <w:szCs w:val="24"/>
        </w:rPr>
        <w:t>**</w:t>
      </w:r>
      <w:r w:rsidR="00290986" w:rsidRPr="00B43669">
        <w:rPr>
          <w:i/>
          <w:sz w:val="24"/>
          <w:szCs w:val="24"/>
        </w:rPr>
        <w:t>P</w:t>
      </w:r>
      <w:r w:rsidR="00290986" w:rsidRPr="00B43669">
        <w:rPr>
          <w:sz w:val="24"/>
          <w:szCs w:val="24"/>
        </w:rPr>
        <w:t xml:space="preserve"> &lt; 0.01</w:t>
      </w:r>
      <w:r w:rsidR="00290986">
        <w:rPr>
          <w:sz w:val="24"/>
          <w:szCs w:val="24"/>
        </w:rPr>
        <w:t>.</w:t>
      </w:r>
    </w:p>
    <w:p w14:paraId="0FF8C75C" w14:textId="7D008F97" w:rsidR="00E04315" w:rsidRDefault="00E04315" w:rsidP="00F3155F">
      <w:pPr>
        <w:jc w:val="both"/>
        <w:rPr>
          <w:noProof/>
        </w:rPr>
      </w:pPr>
      <w:r w:rsidRPr="00E04315">
        <w:rPr>
          <w:noProof/>
        </w:rPr>
        <w:t xml:space="preserve"> </w:t>
      </w:r>
    </w:p>
    <w:p w14:paraId="0EDD6698" w14:textId="01A1CCEC" w:rsidR="00E04315" w:rsidRDefault="00E04315">
      <w:pPr>
        <w:rPr>
          <w:noProof/>
        </w:rPr>
      </w:pPr>
      <w:r>
        <w:rPr>
          <w:noProof/>
        </w:rPr>
        <w:br w:type="page"/>
      </w:r>
    </w:p>
    <w:p w14:paraId="3E971B79" w14:textId="77777777" w:rsidR="00081F76" w:rsidRDefault="00984F57" w:rsidP="00F3155F">
      <w:pPr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7CDEB4" wp14:editId="1168DE96">
            <wp:extent cx="5971540" cy="2682875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971C" w14:textId="77777777" w:rsidR="00081F76" w:rsidRDefault="00081F76" w:rsidP="00F3155F">
      <w:pPr>
        <w:jc w:val="both"/>
        <w:rPr>
          <w:b/>
          <w:sz w:val="24"/>
          <w:szCs w:val="24"/>
        </w:rPr>
      </w:pPr>
    </w:p>
    <w:p w14:paraId="27A061CD" w14:textId="2BBBC347" w:rsidR="00185075" w:rsidRDefault="00D60B41" w:rsidP="00F3155F">
      <w:pPr>
        <w:jc w:val="both"/>
        <w:rPr>
          <w:b/>
          <w:sz w:val="24"/>
          <w:szCs w:val="24"/>
        </w:rPr>
      </w:pPr>
      <w:r w:rsidRPr="00B43669">
        <w:rPr>
          <w:b/>
          <w:sz w:val="24"/>
          <w:szCs w:val="24"/>
        </w:rPr>
        <w:t>Supplementary Fig.</w:t>
      </w:r>
      <w:r w:rsidR="008E585A" w:rsidRPr="00B43669">
        <w:rPr>
          <w:b/>
          <w:sz w:val="24"/>
          <w:szCs w:val="24"/>
        </w:rPr>
        <w:t xml:space="preserve">4 </w:t>
      </w:r>
      <w:r w:rsidR="000620D0" w:rsidRPr="00B43669">
        <w:rPr>
          <w:b/>
          <w:sz w:val="24"/>
          <w:szCs w:val="24"/>
        </w:rPr>
        <w:t xml:space="preserve">Additional </w:t>
      </w:r>
      <w:r w:rsidR="008E585A" w:rsidRPr="00B43669">
        <w:rPr>
          <w:b/>
          <w:sz w:val="24"/>
          <w:szCs w:val="24"/>
        </w:rPr>
        <w:t xml:space="preserve">information </w:t>
      </w:r>
      <w:r w:rsidR="00223F93">
        <w:rPr>
          <w:b/>
          <w:sz w:val="24"/>
          <w:szCs w:val="24"/>
        </w:rPr>
        <w:t>on</w:t>
      </w:r>
      <w:r w:rsidR="00223F93" w:rsidRPr="00B43669">
        <w:rPr>
          <w:b/>
          <w:sz w:val="24"/>
          <w:szCs w:val="24"/>
        </w:rPr>
        <w:t xml:space="preserve"> </w:t>
      </w:r>
      <w:r w:rsidR="008E585A" w:rsidRPr="00B43669">
        <w:rPr>
          <w:b/>
          <w:sz w:val="24"/>
          <w:szCs w:val="24"/>
        </w:rPr>
        <w:t xml:space="preserve">CPEB4-deficient mice. </w:t>
      </w:r>
      <w:r w:rsidR="001A43D9" w:rsidRPr="00B43669">
        <w:rPr>
          <w:color w:val="000000" w:themeColor="text1"/>
          <w:sz w:val="24"/>
          <w:szCs w:val="24"/>
        </w:rPr>
        <w:t>(</w:t>
      </w:r>
      <w:r w:rsidR="001A43D9" w:rsidRPr="00B43669">
        <w:rPr>
          <w:b/>
          <w:color w:val="000000" w:themeColor="text1"/>
          <w:sz w:val="24"/>
          <w:szCs w:val="24"/>
        </w:rPr>
        <w:t>A</w:t>
      </w:r>
      <w:r w:rsidR="001A43D9" w:rsidRPr="00B43669">
        <w:rPr>
          <w:color w:val="000000" w:themeColor="text1"/>
          <w:sz w:val="24"/>
          <w:szCs w:val="24"/>
        </w:rPr>
        <w:t>)</w:t>
      </w:r>
      <w:r w:rsidR="006C74F0" w:rsidRPr="00B43669">
        <w:rPr>
          <w:b/>
          <w:sz w:val="24"/>
          <w:szCs w:val="24"/>
        </w:rPr>
        <w:t xml:space="preserve"> </w:t>
      </w:r>
      <w:r w:rsidR="008E585A" w:rsidRPr="00B43669">
        <w:rPr>
          <w:sz w:val="24"/>
          <w:szCs w:val="24"/>
        </w:rPr>
        <w:t>Construct design</w:t>
      </w:r>
      <w:r w:rsidR="00E04315">
        <w:rPr>
          <w:sz w:val="24"/>
          <w:szCs w:val="24"/>
        </w:rPr>
        <w:t>.</w:t>
      </w:r>
      <w:r w:rsidR="008E585A" w:rsidRPr="00B43669">
        <w:rPr>
          <w:sz w:val="24"/>
          <w:szCs w:val="24"/>
        </w:rPr>
        <w:t xml:space="preserve"> </w:t>
      </w:r>
      <w:r w:rsidR="00E04315">
        <w:rPr>
          <w:sz w:val="24"/>
          <w:szCs w:val="24"/>
        </w:rPr>
        <w:t>(</w:t>
      </w:r>
      <w:r w:rsidR="00E04315" w:rsidRPr="00931514">
        <w:rPr>
          <w:b/>
          <w:sz w:val="24"/>
          <w:szCs w:val="24"/>
        </w:rPr>
        <w:t>B</w:t>
      </w:r>
      <w:r w:rsidR="00E04315">
        <w:rPr>
          <w:sz w:val="24"/>
          <w:szCs w:val="24"/>
        </w:rPr>
        <w:t xml:space="preserve">) </w:t>
      </w:r>
      <w:r w:rsidR="008E585A" w:rsidRPr="00B43669">
        <w:rPr>
          <w:sz w:val="24"/>
          <w:szCs w:val="24"/>
        </w:rPr>
        <w:t>CPEB4 protein levels in the hippocampus of CPEB4</w:t>
      </w:r>
      <w:r w:rsidR="008E585A" w:rsidRPr="00B43669">
        <w:rPr>
          <w:sz w:val="24"/>
          <w:szCs w:val="24"/>
          <w:vertAlign w:val="superscript"/>
        </w:rPr>
        <w:t>KO/+</w:t>
      </w:r>
      <w:r w:rsidR="008E585A" w:rsidRPr="00B43669">
        <w:rPr>
          <w:sz w:val="24"/>
          <w:szCs w:val="24"/>
        </w:rPr>
        <w:t xml:space="preserve"> and CPEB4</w:t>
      </w:r>
      <w:r w:rsidR="008E585A" w:rsidRPr="00B43669">
        <w:rPr>
          <w:sz w:val="24"/>
          <w:szCs w:val="24"/>
          <w:vertAlign w:val="superscript"/>
        </w:rPr>
        <w:t>KO/KO</w:t>
      </w:r>
      <w:r w:rsidR="008E585A" w:rsidRPr="00B43669">
        <w:rPr>
          <w:sz w:val="24"/>
          <w:szCs w:val="24"/>
        </w:rPr>
        <w:t xml:space="preserve"> mice. </w:t>
      </w:r>
      <w:r w:rsidR="001A43D9" w:rsidRPr="00B43669">
        <w:rPr>
          <w:color w:val="000000" w:themeColor="text1"/>
          <w:sz w:val="24"/>
          <w:szCs w:val="24"/>
        </w:rPr>
        <w:t>(</w:t>
      </w:r>
      <w:r w:rsidR="00984F57">
        <w:rPr>
          <w:b/>
          <w:color w:val="000000" w:themeColor="text1"/>
          <w:sz w:val="24"/>
          <w:szCs w:val="24"/>
        </w:rPr>
        <w:t>C</w:t>
      </w:r>
      <w:r w:rsidR="001A43D9" w:rsidRPr="00B43669">
        <w:rPr>
          <w:color w:val="000000" w:themeColor="text1"/>
          <w:sz w:val="24"/>
          <w:szCs w:val="24"/>
        </w:rPr>
        <w:t>)</w:t>
      </w:r>
      <w:r w:rsidR="000620D0" w:rsidRPr="00B43669">
        <w:rPr>
          <w:b/>
          <w:sz w:val="24"/>
          <w:szCs w:val="24"/>
        </w:rPr>
        <w:t xml:space="preserve"> </w:t>
      </w:r>
      <w:r w:rsidR="00A32135">
        <w:rPr>
          <w:sz w:val="24"/>
          <w:szCs w:val="24"/>
        </w:rPr>
        <w:t xml:space="preserve">Western blot and corresponding graphs showing </w:t>
      </w:r>
      <w:r w:rsidR="00A32135" w:rsidRPr="00B43669">
        <w:rPr>
          <w:sz w:val="24"/>
          <w:szCs w:val="24"/>
        </w:rPr>
        <w:t>NEUN, GFAP and GLUR6/7</w:t>
      </w:r>
      <w:r w:rsidR="00A32135">
        <w:rPr>
          <w:sz w:val="24"/>
          <w:szCs w:val="24"/>
        </w:rPr>
        <w:t xml:space="preserve">-positive protein levels </w:t>
      </w:r>
      <w:r w:rsidR="008E585A" w:rsidRPr="00B43669">
        <w:rPr>
          <w:sz w:val="24"/>
          <w:szCs w:val="24"/>
        </w:rPr>
        <w:t xml:space="preserve">in </w:t>
      </w:r>
      <w:r w:rsidR="00A32135">
        <w:rPr>
          <w:sz w:val="24"/>
          <w:szCs w:val="24"/>
        </w:rPr>
        <w:t xml:space="preserve">the </w:t>
      </w:r>
      <w:r w:rsidR="008E585A" w:rsidRPr="00B43669">
        <w:rPr>
          <w:sz w:val="24"/>
          <w:szCs w:val="24"/>
        </w:rPr>
        <w:t xml:space="preserve">hippocampus of </w:t>
      </w:r>
      <w:r w:rsidR="00A32135">
        <w:rPr>
          <w:sz w:val="24"/>
          <w:szCs w:val="24"/>
        </w:rPr>
        <w:t>WT,</w:t>
      </w:r>
      <w:r w:rsidR="00A32135" w:rsidRPr="00B43669">
        <w:rPr>
          <w:sz w:val="24"/>
          <w:szCs w:val="24"/>
        </w:rPr>
        <w:t xml:space="preserve"> CPEB4</w:t>
      </w:r>
      <w:r w:rsidR="00A32135" w:rsidRPr="00B43669">
        <w:rPr>
          <w:sz w:val="24"/>
          <w:szCs w:val="24"/>
          <w:vertAlign w:val="superscript"/>
        </w:rPr>
        <w:t>KO/+</w:t>
      </w:r>
      <w:r w:rsidR="00A32135" w:rsidRPr="00B43669">
        <w:rPr>
          <w:sz w:val="24"/>
          <w:szCs w:val="24"/>
        </w:rPr>
        <w:t xml:space="preserve"> and CPEB4</w:t>
      </w:r>
      <w:r w:rsidR="00A32135" w:rsidRPr="00B43669">
        <w:rPr>
          <w:sz w:val="24"/>
          <w:szCs w:val="24"/>
          <w:vertAlign w:val="superscript"/>
        </w:rPr>
        <w:t>KO/KO</w:t>
      </w:r>
      <w:r w:rsidR="00A32135" w:rsidRPr="00B43669">
        <w:rPr>
          <w:sz w:val="24"/>
          <w:szCs w:val="24"/>
        </w:rPr>
        <w:t xml:space="preserve"> mice</w:t>
      </w:r>
      <w:r w:rsidR="008E585A" w:rsidRPr="00B43669">
        <w:rPr>
          <w:sz w:val="24"/>
          <w:szCs w:val="24"/>
        </w:rPr>
        <w:t xml:space="preserve">. Protein quantity </w:t>
      </w:r>
      <w:proofErr w:type="gramStart"/>
      <w:r w:rsidR="008E585A" w:rsidRPr="00B43669">
        <w:rPr>
          <w:sz w:val="24"/>
          <w:szCs w:val="24"/>
        </w:rPr>
        <w:t>was normalized</w:t>
      </w:r>
      <w:proofErr w:type="gramEnd"/>
      <w:r w:rsidR="008E585A" w:rsidRPr="00B43669">
        <w:rPr>
          <w:sz w:val="24"/>
          <w:szCs w:val="24"/>
        </w:rPr>
        <w:t xml:space="preserve"> to the loading control (ACTB). </w:t>
      </w:r>
      <w:r w:rsidR="001A43D9" w:rsidRPr="00B43669">
        <w:rPr>
          <w:color w:val="000000" w:themeColor="text1"/>
          <w:sz w:val="24"/>
          <w:szCs w:val="24"/>
        </w:rPr>
        <w:t>(</w:t>
      </w:r>
      <w:r w:rsidR="00984F57">
        <w:rPr>
          <w:b/>
          <w:color w:val="000000" w:themeColor="text1"/>
          <w:sz w:val="24"/>
          <w:szCs w:val="24"/>
        </w:rPr>
        <w:t>D</w:t>
      </w:r>
      <w:r w:rsidR="001A43D9" w:rsidRPr="00B43669">
        <w:rPr>
          <w:color w:val="000000" w:themeColor="text1"/>
          <w:sz w:val="24"/>
          <w:szCs w:val="24"/>
        </w:rPr>
        <w:t>)</w:t>
      </w:r>
      <w:r w:rsidR="008E585A" w:rsidRPr="00B43669">
        <w:rPr>
          <w:sz w:val="24"/>
          <w:szCs w:val="24"/>
        </w:rPr>
        <w:t xml:space="preserve"> </w:t>
      </w:r>
      <w:r w:rsidR="008E585A" w:rsidRPr="00B43669">
        <w:rPr>
          <w:i/>
          <w:sz w:val="24"/>
          <w:szCs w:val="24"/>
        </w:rPr>
        <w:t>c-</w:t>
      </w:r>
      <w:proofErr w:type="spellStart"/>
      <w:r w:rsidR="008E585A" w:rsidRPr="00B43669">
        <w:rPr>
          <w:i/>
          <w:sz w:val="24"/>
          <w:szCs w:val="24"/>
        </w:rPr>
        <w:t>Fos</w:t>
      </w:r>
      <w:proofErr w:type="spellEnd"/>
      <w:r w:rsidR="008E585A" w:rsidRPr="00B43669">
        <w:rPr>
          <w:sz w:val="24"/>
          <w:szCs w:val="24"/>
        </w:rPr>
        <w:t xml:space="preserve"> mRNA levels in the hippocampus of WT, CPEB4</w:t>
      </w:r>
      <w:r w:rsidR="008E585A" w:rsidRPr="00B43669">
        <w:rPr>
          <w:sz w:val="24"/>
          <w:szCs w:val="24"/>
          <w:vertAlign w:val="superscript"/>
        </w:rPr>
        <w:t>KO/+</w:t>
      </w:r>
      <w:r w:rsidR="008E585A" w:rsidRPr="00B43669">
        <w:rPr>
          <w:sz w:val="24"/>
          <w:szCs w:val="24"/>
        </w:rPr>
        <w:t>, CPEB4</w:t>
      </w:r>
      <w:r w:rsidR="008E585A" w:rsidRPr="00B43669">
        <w:rPr>
          <w:sz w:val="24"/>
          <w:szCs w:val="24"/>
          <w:vertAlign w:val="superscript"/>
        </w:rPr>
        <w:t>KO/KO</w:t>
      </w:r>
      <w:r w:rsidR="008E585A" w:rsidRPr="00B43669">
        <w:rPr>
          <w:sz w:val="24"/>
          <w:szCs w:val="24"/>
        </w:rPr>
        <w:t xml:space="preserve"> mice. Data </w:t>
      </w:r>
      <w:proofErr w:type="gramStart"/>
      <w:r w:rsidR="008E585A" w:rsidRPr="00B43669">
        <w:rPr>
          <w:sz w:val="24"/>
          <w:szCs w:val="24"/>
        </w:rPr>
        <w:t xml:space="preserve">were analyzed and normalized to the expression of </w:t>
      </w:r>
      <w:proofErr w:type="spellStart"/>
      <w:r w:rsidR="008E585A" w:rsidRPr="00B43669">
        <w:rPr>
          <w:i/>
          <w:sz w:val="24"/>
          <w:szCs w:val="24"/>
        </w:rPr>
        <w:t>Actb</w:t>
      </w:r>
      <w:proofErr w:type="spellEnd"/>
      <w:proofErr w:type="gramEnd"/>
      <w:r w:rsidR="008E585A" w:rsidRPr="00B43669">
        <w:rPr>
          <w:sz w:val="24"/>
          <w:szCs w:val="24"/>
        </w:rPr>
        <w:t xml:space="preserve">. </w:t>
      </w:r>
      <w:r w:rsidR="001A43D9" w:rsidRPr="00B43669">
        <w:rPr>
          <w:color w:val="000000" w:themeColor="text1"/>
          <w:sz w:val="24"/>
          <w:szCs w:val="24"/>
        </w:rPr>
        <w:t>(</w:t>
      </w:r>
      <w:r w:rsidR="00984F57">
        <w:rPr>
          <w:b/>
          <w:color w:val="000000" w:themeColor="text1"/>
          <w:sz w:val="24"/>
          <w:szCs w:val="24"/>
        </w:rPr>
        <w:t>E</w:t>
      </w:r>
      <w:r w:rsidR="001A43D9" w:rsidRPr="00B43669">
        <w:rPr>
          <w:color w:val="000000" w:themeColor="text1"/>
          <w:sz w:val="24"/>
          <w:szCs w:val="24"/>
        </w:rPr>
        <w:t>)</w:t>
      </w:r>
      <w:r w:rsidR="000620D0" w:rsidRPr="00B43669">
        <w:rPr>
          <w:b/>
          <w:sz w:val="24"/>
          <w:szCs w:val="24"/>
        </w:rPr>
        <w:t xml:space="preserve"> </w:t>
      </w:r>
      <w:r w:rsidR="008E585A" w:rsidRPr="00B43669">
        <w:rPr>
          <w:sz w:val="24"/>
          <w:szCs w:val="24"/>
        </w:rPr>
        <w:t xml:space="preserve">Baseline EEG recordings of different genotypes. EEG, electroencephalogram. </w:t>
      </w:r>
      <w:r w:rsidR="00A32135">
        <w:rPr>
          <w:sz w:val="24"/>
          <w:szCs w:val="24"/>
        </w:rPr>
        <w:t>(</w:t>
      </w:r>
      <w:r w:rsidR="00984F57">
        <w:rPr>
          <w:b/>
          <w:sz w:val="24"/>
          <w:szCs w:val="24"/>
        </w:rPr>
        <w:t>F</w:t>
      </w:r>
      <w:r w:rsidR="00A32135">
        <w:rPr>
          <w:b/>
          <w:sz w:val="24"/>
          <w:szCs w:val="24"/>
        </w:rPr>
        <w:t>)</w:t>
      </w:r>
      <w:r w:rsidR="008E585A" w:rsidRPr="00B43669">
        <w:rPr>
          <w:sz w:val="24"/>
          <w:szCs w:val="24"/>
        </w:rPr>
        <w:t xml:space="preserve"> Amplitude post-intraamygdala KA injection normalized to baseline. KA, kainic acid; LZ, loraze</w:t>
      </w:r>
      <w:r w:rsidR="008E585A" w:rsidRPr="00931514">
        <w:rPr>
          <w:color w:val="000000" w:themeColor="text1"/>
          <w:sz w:val="24"/>
          <w:szCs w:val="24"/>
        </w:rPr>
        <w:t>pam.</w:t>
      </w:r>
      <w:r w:rsidR="00984F57" w:rsidRPr="00931514">
        <w:rPr>
          <w:color w:val="000000" w:themeColor="text1"/>
          <w:sz w:val="24"/>
          <w:szCs w:val="24"/>
        </w:rPr>
        <w:t xml:space="preserve"> (</w:t>
      </w:r>
      <w:r w:rsidR="00984F57" w:rsidRPr="00931514">
        <w:rPr>
          <w:b/>
          <w:color w:val="000000" w:themeColor="text1"/>
          <w:sz w:val="24"/>
          <w:szCs w:val="24"/>
        </w:rPr>
        <w:t xml:space="preserve">G)  </w:t>
      </w:r>
      <w:r w:rsidR="00931514">
        <w:rPr>
          <w:color w:val="000000" w:themeColor="text1"/>
          <w:sz w:val="24"/>
        </w:rPr>
        <w:t>D</w:t>
      </w:r>
      <w:r w:rsidR="00984F57" w:rsidRPr="00931514">
        <w:rPr>
          <w:color w:val="000000" w:themeColor="text1"/>
          <w:sz w:val="24"/>
        </w:rPr>
        <w:t>uration and</w:t>
      </w:r>
      <w:r w:rsidR="00931514">
        <w:rPr>
          <w:color w:val="000000" w:themeColor="text1"/>
          <w:sz w:val="24"/>
        </w:rPr>
        <w:t xml:space="preserve"> onset of spontaneous seizures</w:t>
      </w:r>
      <w:r w:rsidR="00984F57" w:rsidRPr="00931514">
        <w:rPr>
          <w:color w:val="000000" w:themeColor="text1"/>
          <w:sz w:val="24"/>
        </w:rPr>
        <w:t xml:space="preserve"> in </w:t>
      </w:r>
      <w:r w:rsidR="00984F57" w:rsidRPr="00931514">
        <w:rPr>
          <w:color w:val="000000" w:themeColor="text1"/>
          <w:sz w:val="24"/>
          <w:szCs w:val="24"/>
        </w:rPr>
        <w:t>WT</w:t>
      </w:r>
      <w:r w:rsidR="00931514">
        <w:rPr>
          <w:color w:val="000000" w:themeColor="text1"/>
          <w:sz w:val="24"/>
          <w:szCs w:val="24"/>
        </w:rPr>
        <w:t xml:space="preserve"> and</w:t>
      </w:r>
      <w:r w:rsidR="00984F57" w:rsidRPr="00931514">
        <w:rPr>
          <w:color w:val="000000" w:themeColor="text1"/>
          <w:sz w:val="24"/>
          <w:szCs w:val="24"/>
        </w:rPr>
        <w:t xml:space="preserve"> CPEB4</w:t>
      </w:r>
      <w:r w:rsidR="00984F57" w:rsidRPr="00931514">
        <w:rPr>
          <w:color w:val="000000" w:themeColor="text1"/>
          <w:sz w:val="24"/>
          <w:szCs w:val="24"/>
          <w:vertAlign w:val="superscript"/>
        </w:rPr>
        <w:t>KO/+</w:t>
      </w:r>
      <w:r w:rsidR="00984F57" w:rsidRPr="00931514">
        <w:rPr>
          <w:color w:val="000000" w:themeColor="text1"/>
          <w:sz w:val="24"/>
          <w:szCs w:val="24"/>
        </w:rPr>
        <w:t xml:space="preserve"> </w:t>
      </w:r>
      <w:r w:rsidR="00931514">
        <w:rPr>
          <w:color w:val="000000" w:themeColor="text1"/>
          <w:sz w:val="24"/>
          <w:szCs w:val="24"/>
        </w:rPr>
        <w:t xml:space="preserve">mice </w:t>
      </w:r>
      <w:r w:rsidR="00984F57" w:rsidRPr="00931514">
        <w:rPr>
          <w:color w:val="000000" w:themeColor="text1"/>
          <w:sz w:val="24"/>
          <w:szCs w:val="24"/>
        </w:rPr>
        <w:t xml:space="preserve">during a 14 days </w:t>
      </w:r>
      <w:r w:rsidR="00931514" w:rsidRPr="00931514">
        <w:rPr>
          <w:color w:val="000000" w:themeColor="text1"/>
          <w:sz w:val="24"/>
          <w:szCs w:val="24"/>
        </w:rPr>
        <w:t>after status epilepticus</w:t>
      </w:r>
      <w:r w:rsidR="00984F57" w:rsidRPr="00931514">
        <w:rPr>
          <w:color w:val="000000" w:themeColor="text1"/>
          <w:sz w:val="24"/>
          <w:szCs w:val="24"/>
        </w:rPr>
        <w:t>.</w:t>
      </w:r>
      <w:r w:rsidR="00F1019D" w:rsidRPr="00931514">
        <w:rPr>
          <w:color w:val="000000" w:themeColor="text1"/>
          <w:sz w:val="24"/>
          <w:szCs w:val="24"/>
        </w:rPr>
        <w:t xml:space="preserve"> </w:t>
      </w:r>
      <w:r w:rsidR="008E585A" w:rsidRPr="00931514">
        <w:rPr>
          <w:color w:val="000000" w:themeColor="text1"/>
          <w:sz w:val="24"/>
          <w:szCs w:val="24"/>
        </w:rPr>
        <w:t xml:space="preserve">Data are mean ± S.E.M. </w:t>
      </w:r>
      <w:proofErr w:type="gramStart"/>
      <w:r w:rsidR="008E585A" w:rsidRPr="00931514">
        <w:rPr>
          <w:color w:val="000000" w:themeColor="text1"/>
          <w:sz w:val="24"/>
          <w:szCs w:val="24"/>
        </w:rPr>
        <w:t>95%</w:t>
      </w:r>
      <w:proofErr w:type="gramEnd"/>
      <w:r w:rsidR="008E585A" w:rsidRPr="00931514">
        <w:rPr>
          <w:color w:val="000000" w:themeColor="text1"/>
          <w:sz w:val="24"/>
          <w:szCs w:val="24"/>
        </w:rPr>
        <w:t xml:space="preserve"> CIs. WT vs CPEB4</w:t>
      </w:r>
      <w:r w:rsidR="008E585A" w:rsidRPr="00931514">
        <w:rPr>
          <w:color w:val="000000" w:themeColor="text1"/>
          <w:sz w:val="24"/>
          <w:szCs w:val="24"/>
          <w:vertAlign w:val="superscript"/>
        </w:rPr>
        <w:t>KO/+</w:t>
      </w:r>
      <w:r w:rsidR="008E585A" w:rsidRPr="00931514">
        <w:rPr>
          <w:color w:val="000000" w:themeColor="text1"/>
          <w:sz w:val="24"/>
          <w:szCs w:val="24"/>
        </w:rPr>
        <w:t xml:space="preserve"> *</w:t>
      </w:r>
      <w:r w:rsidR="008E585A" w:rsidRPr="00931514">
        <w:rPr>
          <w:i/>
          <w:color w:val="000000" w:themeColor="text1"/>
          <w:sz w:val="24"/>
          <w:szCs w:val="24"/>
        </w:rPr>
        <w:t>P</w:t>
      </w:r>
      <w:r w:rsidR="008E585A" w:rsidRPr="00931514">
        <w:rPr>
          <w:color w:val="000000" w:themeColor="text1"/>
          <w:sz w:val="24"/>
          <w:szCs w:val="24"/>
        </w:rPr>
        <w:t xml:space="preserve"> &lt; 0.05, **</w:t>
      </w:r>
      <w:r w:rsidR="008E585A" w:rsidRPr="00931514">
        <w:rPr>
          <w:i/>
          <w:color w:val="000000" w:themeColor="text1"/>
          <w:sz w:val="24"/>
          <w:szCs w:val="24"/>
        </w:rPr>
        <w:t>P</w:t>
      </w:r>
      <w:r w:rsidR="008E585A" w:rsidRPr="00931514">
        <w:rPr>
          <w:color w:val="000000" w:themeColor="text1"/>
          <w:sz w:val="24"/>
          <w:szCs w:val="24"/>
        </w:rPr>
        <w:t xml:space="preserve"> &lt; 0.01. WT vs CPEB4</w:t>
      </w:r>
      <w:r w:rsidR="008E585A" w:rsidRPr="00931514">
        <w:rPr>
          <w:color w:val="000000" w:themeColor="text1"/>
          <w:sz w:val="24"/>
          <w:szCs w:val="24"/>
          <w:vertAlign w:val="superscript"/>
        </w:rPr>
        <w:t>KO/KO</w:t>
      </w:r>
      <w:r w:rsidR="008E585A" w:rsidRPr="00931514">
        <w:rPr>
          <w:color w:val="000000" w:themeColor="text1"/>
          <w:sz w:val="24"/>
          <w:szCs w:val="24"/>
        </w:rPr>
        <w:t xml:space="preserve"> </w:t>
      </w:r>
      <w:r w:rsidR="008E585A" w:rsidRPr="00931514">
        <w:rPr>
          <w:color w:val="000000" w:themeColor="text1"/>
          <w:sz w:val="24"/>
          <w:szCs w:val="24"/>
          <w:vertAlign w:val="superscript"/>
        </w:rPr>
        <w:t>#</w:t>
      </w:r>
      <w:r w:rsidR="008E585A" w:rsidRPr="00931514">
        <w:rPr>
          <w:i/>
          <w:color w:val="000000" w:themeColor="text1"/>
          <w:sz w:val="24"/>
          <w:szCs w:val="24"/>
        </w:rPr>
        <w:t>P</w:t>
      </w:r>
      <w:r w:rsidR="008E585A" w:rsidRPr="00931514">
        <w:rPr>
          <w:color w:val="000000" w:themeColor="text1"/>
          <w:sz w:val="24"/>
          <w:szCs w:val="24"/>
        </w:rPr>
        <w:t xml:space="preserve"> &lt; 0.05, </w:t>
      </w:r>
      <w:r w:rsidR="008E585A" w:rsidRPr="00931514">
        <w:rPr>
          <w:color w:val="000000" w:themeColor="text1"/>
          <w:sz w:val="24"/>
          <w:szCs w:val="24"/>
          <w:vertAlign w:val="superscript"/>
        </w:rPr>
        <w:t>##</w:t>
      </w:r>
      <w:r w:rsidR="008E585A" w:rsidRPr="00931514">
        <w:rPr>
          <w:i/>
          <w:color w:val="000000" w:themeColor="text1"/>
          <w:sz w:val="24"/>
          <w:szCs w:val="24"/>
        </w:rPr>
        <w:t>P</w:t>
      </w:r>
      <w:r w:rsidR="008E585A" w:rsidRPr="00931514">
        <w:rPr>
          <w:color w:val="000000" w:themeColor="text1"/>
          <w:sz w:val="24"/>
          <w:szCs w:val="24"/>
        </w:rPr>
        <w:t xml:space="preserve"> &lt; 0.01.</w:t>
      </w:r>
      <w:r w:rsidR="00185075" w:rsidRPr="00B43669">
        <w:rPr>
          <w:b/>
          <w:sz w:val="24"/>
          <w:szCs w:val="24"/>
        </w:rPr>
        <w:br w:type="page"/>
      </w:r>
    </w:p>
    <w:p w14:paraId="1C0A5772" w14:textId="4188020D" w:rsidR="00AD4891" w:rsidRPr="0037468D" w:rsidRDefault="00185075" w:rsidP="008E585A">
      <w:pPr>
        <w:jc w:val="both"/>
        <w:rPr>
          <w:sz w:val="24"/>
          <w:szCs w:val="24"/>
        </w:rPr>
      </w:pPr>
      <w:r w:rsidRPr="00B4366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1AD956D7" wp14:editId="1EE54588">
            <wp:simplePos x="0" y="0"/>
            <wp:positionH relativeFrom="margin">
              <wp:align>center</wp:align>
            </wp:positionH>
            <wp:positionV relativeFrom="paragraph">
              <wp:posOffset>390</wp:posOffset>
            </wp:positionV>
            <wp:extent cx="5779477" cy="3399222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477" cy="3399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B41" w:rsidRPr="00B43669">
        <w:rPr>
          <w:b/>
          <w:sz w:val="24"/>
          <w:szCs w:val="24"/>
        </w:rPr>
        <w:t>Supplementary Fig.</w:t>
      </w:r>
      <w:r w:rsidR="008E585A" w:rsidRPr="00B43669">
        <w:rPr>
          <w:b/>
          <w:sz w:val="24"/>
          <w:szCs w:val="24"/>
        </w:rPr>
        <w:t xml:space="preserve">5 CPEB4-deficiency aggravates </w:t>
      </w:r>
      <w:r w:rsidR="004675B3" w:rsidRPr="00B43669">
        <w:rPr>
          <w:b/>
          <w:sz w:val="24"/>
          <w:szCs w:val="24"/>
        </w:rPr>
        <w:t xml:space="preserve">intraperitoneal </w:t>
      </w:r>
      <w:r w:rsidR="008E585A" w:rsidRPr="00B43669">
        <w:rPr>
          <w:b/>
          <w:sz w:val="24"/>
          <w:szCs w:val="24"/>
        </w:rPr>
        <w:t>pilocarpine-induced seizures and neurodegeneration.</w:t>
      </w:r>
      <w:r w:rsidR="008E585A" w:rsidRPr="00B43669">
        <w:rPr>
          <w:sz w:val="24"/>
          <w:szCs w:val="24"/>
        </w:rPr>
        <w:t xml:space="preserve"> </w:t>
      </w:r>
      <w:r w:rsidR="001A43D9" w:rsidRPr="00B43669">
        <w:rPr>
          <w:color w:val="000000" w:themeColor="text1"/>
          <w:sz w:val="24"/>
          <w:szCs w:val="24"/>
        </w:rPr>
        <w:t>(</w:t>
      </w:r>
      <w:r w:rsidR="001A43D9" w:rsidRPr="00B43669">
        <w:rPr>
          <w:b/>
          <w:color w:val="000000" w:themeColor="text1"/>
          <w:sz w:val="24"/>
          <w:szCs w:val="24"/>
        </w:rPr>
        <w:t>A</w:t>
      </w:r>
      <w:r w:rsidR="001A43D9" w:rsidRPr="00B43669">
        <w:rPr>
          <w:color w:val="000000" w:themeColor="text1"/>
          <w:sz w:val="24"/>
          <w:szCs w:val="24"/>
        </w:rPr>
        <w:t>)</w:t>
      </w:r>
      <w:r w:rsidR="008E585A" w:rsidRPr="00B43669">
        <w:rPr>
          <w:sz w:val="24"/>
          <w:szCs w:val="24"/>
        </w:rPr>
        <w:t xml:space="preserve"> Kaplan–Meier curve for cumulative survival. </w:t>
      </w:r>
      <w:r w:rsidR="001A43D9" w:rsidRPr="00B43669">
        <w:rPr>
          <w:color w:val="000000" w:themeColor="text1"/>
          <w:sz w:val="24"/>
          <w:szCs w:val="24"/>
        </w:rPr>
        <w:t>(</w:t>
      </w:r>
      <w:r w:rsidR="001A43D9" w:rsidRPr="00B43669">
        <w:rPr>
          <w:b/>
          <w:color w:val="000000" w:themeColor="text1"/>
          <w:sz w:val="24"/>
          <w:szCs w:val="24"/>
        </w:rPr>
        <w:t>B</w:t>
      </w:r>
      <w:r w:rsidR="001A43D9" w:rsidRPr="00B43669">
        <w:rPr>
          <w:color w:val="000000" w:themeColor="text1"/>
          <w:sz w:val="24"/>
          <w:szCs w:val="24"/>
        </w:rPr>
        <w:t>)</w:t>
      </w:r>
      <w:r w:rsidR="008E585A" w:rsidRPr="00B43669">
        <w:rPr>
          <w:sz w:val="24"/>
          <w:szCs w:val="24"/>
        </w:rPr>
        <w:t xml:space="preserve"> Representative </w:t>
      </w:r>
      <w:proofErr w:type="gramStart"/>
      <w:r w:rsidR="008E585A" w:rsidRPr="00B43669">
        <w:rPr>
          <w:sz w:val="24"/>
          <w:szCs w:val="24"/>
        </w:rPr>
        <w:t>heatmaps</w:t>
      </w:r>
      <w:proofErr w:type="gramEnd"/>
      <w:r w:rsidR="008E585A" w:rsidRPr="00B43669">
        <w:rPr>
          <w:sz w:val="24"/>
          <w:szCs w:val="24"/>
        </w:rPr>
        <w:t xml:space="preserve"> showing increased total seizure power in CPEB4</w:t>
      </w:r>
      <w:r w:rsidR="008E585A" w:rsidRPr="00B43669">
        <w:rPr>
          <w:sz w:val="24"/>
          <w:szCs w:val="24"/>
          <w:vertAlign w:val="superscript"/>
        </w:rPr>
        <w:t>KO/+</w:t>
      </w:r>
      <w:r w:rsidR="008E585A" w:rsidRPr="00B43669">
        <w:rPr>
          <w:sz w:val="24"/>
          <w:szCs w:val="24"/>
        </w:rPr>
        <w:t xml:space="preserve"> during a 90 min recording period starting at intraperitoneal pilocarpine injection. </w:t>
      </w:r>
      <w:r w:rsidR="001A43D9" w:rsidRPr="00B43669">
        <w:rPr>
          <w:color w:val="000000" w:themeColor="text1"/>
          <w:sz w:val="24"/>
          <w:szCs w:val="24"/>
        </w:rPr>
        <w:t>(</w:t>
      </w:r>
      <w:r w:rsidR="001A43D9" w:rsidRPr="00B43669">
        <w:rPr>
          <w:b/>
          <w:color w:val="000000" w:themeColor="text1"/>
          <w:sz w:val="24"/>
          <w:szCs w:val="24"/>
        </w:rPr>
        <w:t>C</w:t>
      </w:r>
      <w:r w:rsidR="001A43D9" w:rsidRPr="00B43669">
        <w:rPr>
          <w:color w:val="000000" w:themeColor="text1"/>
          <w:sz w:val="24"/>
          <w:szCs w:val="24"/>
        </w:rPr>
        <w:t>)</w:t>
      </w:r>
      <w:r w:rsidR="008E585A" w:rsidRPr="00B43669">
        <w:rPr>
          <w:sz w:val="24"/>
          <w:szCs w:val="24"/>
        </w:rPr>
        <w:t xml:space="preserve"> Total power measured in 10 min segments. </w:t>
      </w:r>
      <w:r w:rsidR="001A43D9" w:rsidRPr="00B43669">
        <w:rPr>
          <w:color w:val="000000" w:themeColor="text1"/>
          <w:sz w:val="24"/>
          <w:szCs w:val="24"/>
        </w:rPr>
        <w:t>(</w:t>
      </w:r>
      <w:r w:rsidR="001A43D9" w:rsidRPr="00B43669">
        <w:rPr>
          <w:b/>
          <w:color w:val="000000" w:themeColor="text1"/>
          <w:sz w:val="24"/>
          <w:szCs w:val="24"/>
        </w:rPr>
        <w:t>D</w:t>
      </w:r>
      <w:r w:rsidR="001A43D9" w:rsidRPr="00B43669">
        <w:rPr>
          <w:color w:val="000000" w:themeColor="text1"/>
          <w:sz w:val="24"/>
          <w:szCs w:val="24"/>
        </w:rPr>
        <w:t>)</w:t>
      </w:r>
      <w:r w:rsidR="008E585A" w:rsidRPr="00B43669">
        <w:rPr>
          <w:sz w:val="24"/>
          <w:szCs w:val="24"/>
        </w:rPr>
        <w:t xml:space="preserve"> Total time of high-frequency high-amplitude (HFHA) </w:t>
      </w:r>
      <w:proofErr w:type="spellStart"/>
      <w:r w:rsidR="008E585A" w:rsidRPr="00B43669">
        <w:rPr>
          <w:sz w:val="24"/>
          <w:szCs w:val="24"/>
        </w:rPr>
        <w:t>polyspike</w:t>
      </w:r>
      <w:proofErr w:type="spellEnd"/>
      <w:r w:rsidR="008E585A" w:rsidRPr="00B43669">
        <w:rPr>
          <w:sz w:val="24"/>
          <w:szCs w:val="24"/>
        </w:rPr>
        <w:t xml:space="preserve"> discharges and representative EEG traces. </w:t>
      </w:r>
      <w:r w:rsidR="001A43D9" w:rsidRPr="00B43669">
        <w:rPr>
          <w:color w:val="000000" w:themeColor="text1"/>
          <w:sz w:val="24"/>
          <w:szCs w:val="24"/>
        </w:rPr>
        <w:t>(</w:t>
      </w:r>
      <w:r w:rsidR="001A43D9" w:rsidRPr="00B43669">
        <w:rPr>
          <w:b/>
          <w:color w:val="000000" w:themeColor="text1"/>
          <w:sz w:val="24"/>
          <w:szCs w:val="24"/>
        </w:rPr>
        <w:t>E</w:t>
      </w:r>
      <w:r w:rsidR="001A43D9" w:rsidRPr="00B43669">
        <w:rPr>
          <w:color w:val="000000" w:themeColor="text1"/>
          <w:sz w:val="24"/>
          <w:szCs w:val="24"/>
        </w:rPr>
        <w:t>)</w:t>
      </w:r>
      <w:r w:rsidR="008E585A" w:rsidRPr="00B43669">
        <w:rPr>
          <w:sz w:val="24"/>
          <w:szCs w:val="24"/>
        </w:rPr>
        <w:t xml:space="preserve"> Quantitative analysis of </w:t>
      </w:r>
      <w:proofErr w:type="spellStart"/>
      <w:r w:rsidR="008E585A" w:rsidRPr="00B43669">
        <w:rPr>
          <w:sz w:val="24"/>
          <w:szCs w:val="24"/>
        </w:rPr>
        <w:t>FluoroJade</w:t>
      </w:r>
      <w:proofErr w:type="spellEnd"/>
      <w:r w:rsidR="008E585A" w:rsidRPr="00B43669">
        <w:rPr>
          <w:sz w:val="24"/>
          <w:szCs w:val="24"/>
        </w:rPr>
        <w:t>-B (</w:t>
      </w:r>
      <w:proofErr w:type="spellStart"/>
      <w:r w:rsidR="008E585A" w:rsidRPr="00B43669">
        <w:rPr>
          <w:sz w:val="24"/>
          <w:szCs w:val="24"/>
        </w:rPr>
        <w:t>FjB</w:t>
      </w:r>
      <w:proofErr w:type="spellEnd"/>
      <w:r w:rsidR="008E585A" w:rsidRPr="00B43669">
        <w:rPr>
          <w:sz w:val="24"/>
          <w:szCs w:val="24"/>
        </w:rPr>
        <w:t>)-positive cells and representative sections of neurodegeneration in hippocampus and cortex 72h post-</w:t>
      </w:r>
      <w:r w:rsidR="00A32135">
        <w:rPr>
          <w:sz w:val="24"/>
          <w:szCs w:val="24"/>
        </w:rPr>
        <w:t>intraperitoneal pilocarpine induced-</w:t>
      </w:r>
      <w:r w:rsidR="008E585A" w:rsidRPr="00B43669">
        <w:rPr>
          <w:sz w:val="24"/>
          <w:szCs w:val="24"/>
        </w:rPr>
        <w:t xml:space="preserve">status epilepticus. Data are mean ± S.E.M. </w:t>
      </w:r>
      <w:proofErr w:type="gramStart"/>
      <w:r w:rsidR="008E585A" w:rsidRPr="00B43669">
        <w:rPr>
          <w:sz w:val="24"/>
          <w:szCs w:val="24"/>
        </w:rPr>
        <w:t>95%</w:t>
      </w:r>
      <w:proofErr w:type="gramEnd"/>
      <w:r w:rsidR="008E585A" w:rsidRPr="00B43669">
        <w:rPr>
          <w:sz w:val="24"/>
          <w:szCs w:val="24"/>
        </w:rPr>
        <w:t xml:space="preserve"> CIs. *</w:t>
      </w:r>
      <w:r w:rsidR="008E585A" w:rsidRPr="00B43669">
        <w:rPr>
          <w:i/>
          <w:sz w:val="24"/>
          <w:szCs w:val="24"/>
        </w:rPr>
        <w:t>P</w:t>
      </w:r>
      <w:r w:rsidR="008E585A" w:rsidRPr="00B43669">
        <w:rPr>
          <w:sz w:val="24"/>
          <w:szCs w:val="24"/>
        </w:rPr>
        <w:t xml:space="preserve"> &lt; 0.05.</w:t>
      </w:r>
    </w:p>
    <w:sectPr w:rsidR="00AD4891" w:rsidRPr="0037468D" w:rsidSect="00D767F7">
      <w:footerReference w:type="default" r:id="rId14"/>
      <w:headerReference w:type="first" r:id="rId15"/>
      <w:footerReference w:type="first" r:id="rId16"/>
      <w:pgSz w:w="12240" w:h="15840" w:code="1"/>
      <w:pgMar w:top="1418" w:right="1418" w:bottom="1418" w:left="1418" w:header="431" w:footer="261" w:gutter="0"/>
      <w:pgNumType w:start="3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DB07C9" w14:textId="77777777" w:rsidR="00662658" w:rsidRDefault="00662658" w:rsidP="004A10BE">
      <w:r>
        <w:separator/>
      </w:r>
    </w:p>
  </w:endnote>
  <w:endnote w:type="continuationSeparator" w:id="0">
    <w:p w14:paraId="1E727873" w14:textId="77777777" w:rsidR="00662658" w:rsidRDefault="00662658" w:rsidP="004A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38125" w14:textId="77777777" w:rsidR="00100416" w:rsidRDefault="0010041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95E0D7" w14:textId="77777777" w:rsidR="00A4424B" w:rsidRPr="004021D9" w:rsidRDefault="00A4424B" w:rsidP="004021D9">
    <w:pPr>
      <w:pStyle w:val="Piedepgina"/>
      <w:pBdr>
        <w:top w:val="single" w:sz="4" w:space="1" w:color="auto"/>
      </w:pBdr>
      <w:rPr>
        <w:sz w:val="18"/>
        <w:szCs w:val="18"/>
      </w:rPr>
    </w:pPr>
    <w:r w:rsidRPr="004021D9">
      <w:rPr>
        <w:i/>
        <w:sz w:val="18"/>
        <w:szCs w:val="18"/>
      </w:rPr>
      <w:t>S</w:t>
    </w:r>
    <w:r w:rsidR="00EC6675">
      <w:rPr>
        <w:i/>
        <w:sz w:val="18"/>
        <w:szCs w:val="18"/>
      </w:rPr>
      <w:t xml:space="preserve">cience </w:t>
    </w:r>
    <w:r w:rsidRPr="004021D9">
      <w:rPr>
        <w:i/>
        <w:sz w:val="18"/>
        <w:szCs w:val="18"/>
      </w:rPr>
      <w:t>Advances</w:t>
    </w:r>
    <w:r w:rsidR="00EC6675">
      <w:rPr>
        <w:sz w:val="18"/>
        <w:szCs w:val="18"/>
      </w:rPr>
      <w:t xml:space="preserve"> </w:t>
    </w:r>
    <w:r w:rsidR="00244F9B">
      <w:rPr>
        <w:sz w:val="18"/>
        <w:szCs w:val="18"/>
      </w:rPr>
      <w:t>Manuscript Template</w:t>
    </w:r>
    <w:r w:rsidR="00EC6675">
      <w:rPr>
        <w:sz w:val="18"/>
        <w:szCs w:val="18"/>
      </w:rPr>
      <w:t xml:space="preserve"> </w:t>
    </w:r>
    <w:r w:rsidRPr="004021D9">
      <w:rPr>
        <w:sz w:val="18"/>
        <w:szCs w:val="18"/>
      </w:rPr>
      <w:t xml:space="preserve">Page </w:t>
    </w:r>
    <w:r w:rsidRPr="004021D9">
      <w:rPr>
        <w:b/>
        <w:bCs/>
        <w:sz w:val="18"/>
        <w:szCs w:val="18"/>
      </w:rPr>
      <w:fldChar w:fldCharType="begin"/>
    </w:r>
    <w:r w:rsidRPr="004021D9">
      <w:rPr>
        <w:b/>
        <w:bCs/>
        <w:sz w:val="18"/>
        <w:szCs w:val="18"/>
      </w:rPr>
      <w:instrText xml:space="preserve"> PAGE </w:instrText>
    </w:r>
    <w:r w:rsidRPr="004021D9">
      <w:rPr>
        <w:b/>
        <w:bCs/>
        <w:sz w:val="18"/>
        <w:szCs w:val="18"/>
      </w:rPr>
      <w:fldChar w:fldCharType="separate"/>
    </w:r>
    <w:r w:rsidR="004A10B6">
      <w:rPr>
        <w:b/>
        <w:bCs/>
        <w:noProof/>
        <w:sz w:val="18"/>
        <w:szCs w:val="18"/>
      </w:rPr>
      <w:t>1</w:t>
    </w:r>
    <w:r w:rsidRPr="004021D9">
      <w:rPr>
        <w:b/>
        <w:bCs/>
        <w:sz w:val="18"/>
        <w:szCs w:val="18"/>
      </w:rPr>
      <w:fldChar w:fldCharType="end"/>
    </w:r>
    <w:r w:rsidRPr="004021D9">
      <w:rPr>
        <w:sz w:val="18"/>
        <w:szCs w:val="18"/>
      </w:rPr>
      <w:t xml:space="preserve"> of </w:t>
    </w:r>
    <w:r w:rsidRPr="004021D9">
      <w:rPr>
        <w:b/>
        <w:bCs/>
        <w:sz w:val="18"/>
        <w:szCs w:val="18"/>
      </w:rPr>
      <w:fldChar w:fldCharType="begin"/>
    </w:r>
    <w:r w:rsidRPr="004021D9">
      <w:rPr>
        <w:b/>
        <w:bCs/>
        <w:sz w:val="18"/>
        <w:szCs w:val="18"/>
      </w:rPr>
      <w:instrText xml:space="preserve"> NUMPAGES  </w:instrText>
    </w:r>
    <w:r w:rsidRPr="004021D9">
      <w:rPr>
        <w:b/>
        <w:bCs/>
        <w:sz w:val="18"/>
        <w:szCs w:val="18"/>
      </w:rPr>
      <w:fldChar w:fldCharType="separate"/>
    </w:r>
    <w:r w:rsidR="006F5D75">
      <w:rPr>
        <w:b/>
        <w:bCs/>
        <w:noProof/>
        <w:sz w:val="18"/>
        <w:szCs w:val="18"/>
      </w:rPr>
      <w:t>5</w:t>
    </w:r>
    <w:r w:rsidRPr="004021D9">
      <w:rPr>
        <w:b/>
        <w:bCs/>
        <w:sz w:val="18"/>
        <w:szCs w:val="18"/>
      </w:rPr>
      <w:fldChar w:fldCharType="end"/>
    </w:r>
  </w:p>
  <w:p w14:paraId="7EDF679A" w14:textId="77777777" w:rsidR="00A4424B" w:rsidRDefault="00A442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8FE8A" w14:textId="77777777" w:rsidR="00662658" w:rsidRDefault="00662658" w:rsidP="004A10BE">
      <w:r>
        <w:separator/>
      </w:r>
    </w:p>
  </w:footnote>
  <w:footnote w:type="continuationSeparator" w:id="0">
    <w:p w14:paraId="38CF5AD1" w14:textId="77777777" w:rsidR="00662658" w:rsidRDefault="00662658" w:rsidP="004A1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73B23" w14:textId="77777777" w:rsidR="00A4424B" w:rsidRDefault="00A4424B" w:rsidP="004A10BE">
    <w:pPr>
      <w:pStyle w:val="Encabezado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A8898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1622C7"/>
    <w:multiLevelType w:val="hybridMultilevel"/>
    <w:tmpl w:val="ADECAC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577F10"/>
    <w:multiLevelType w:val="hybridMultilevel"/>
    <w:tmpl w:val="DC14A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AFB29D4"/>
    <w:multiLevelType w:val="hybridMultilevel"/>
    <w:tmpl w:val="AFE0A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5"/>
  </w:num>
  <w:num w:numId="13">
    <w:abstractNumId w:val="13"/>
  </w:num>
  <w:num w:numId="14">
    <w:abstractNumId w:val="11"/>
  </w:num>
  <w:num w:numId="15">
    <w:abstractNumId w:val="1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61D"/>
    <w:rsid w:val="000145A1"/>
    <w:rsid w:val="00014D96"/>
    <w:rsid w:val="00020F2A"/>
    <w:rsid w:val="00025B22"/>
    <w:rsid w:val="0003674A"/>
    <w:rsid w:val="00037583"/>
    <w:rsid w:val="0004134A"/>
    <w:rsid w:val="00050A43"/>
    <w:rsid w:val="000620D0"/>
    <w:rsid w:val="00081F76"/>
    <w:rsid w:val="000B2C20"/>
    <w:rsid w:val="000B7F0C"/>
    <w:rsid w:val="000C6C6B"/>
    <w:rsid w:val="000D6723"/>
    <w:rsid w:val="00100416"/>
    <w:rsid w:val="00143D0F"/>
    <w:rsid w:val="00153A0B"/>
    <w:rsid w:val="00156F8C"/>
    <w:rsid w:val="00157597"/>
    <w:rsid w:val="00161AD4"/>
    <w:rsid w:val="00161C59"/>
    <w:rsid w:val="001662E0"/>
    <w:rsid w:val="001824AC"/>
    <w:rsid w:val="00185075"/>
    <w:rsid w:val="001A339B"/>
    <w:rsid w:val="001A43D9"/>
    <w:rsid w:val="001B3B1A"/>
    <w:rsid w:val="001B5133"/>
    <w:rsid w:val="001C166A"/>
    <w:rsid w:val="001C6DF4"/>
    <w:rsid w:val="0020160F"/>
    <w:rsid w:val="002027EB"/>
    <w:rsid w:val="00202BD8"/>
    <w:rsid w:val="002042FB"/>
    <w:rsid w:val="002056A7"/>
    <w:rsid w:val="00206A9A"/>
    <w:rsid w:val="00210F35"/>
    <w:rsid w:val="00223F87"/>
    <w:rsid w:val="00223F93"/>
    <w:rsid w:val="00237B12"/>
    <w:rsid w:val="00244F9B"/>
    <w:rsid w:val="00266FB0"/>
    <w:rsid w:val="00282E2A"/>
    <w:rsid w:val="00290986"/>
    <w:rsid w:val="00297655"/>
    <w:rsid w:val="00297C72"/>
    <w:rsid w:val="002C41F3"/>
    <w:rsid w:val="002F3DCD"/>
    <w:rsid w:val="002F4616"/>
    <w:rsid w:val="002F5370"/>
    <w:rsid w:val="0030027E"/>
    <w:rsid w:val="003011F8"/>
    <w:rsid w:val="00316054"/>
    <w:rsid w:val="0034664D"/>
    <w:rsid w:val="0035004F"/>
    <w:rsid w:val="00352BF9"/>
    <w:rsid w:val="00352FAC"/>
    <w:rsid w:val="00354F84"/>
    <w:rsid w:val="00367FB4"/>
    <w:rsid w:val="00372428"/>
    <w:rsid w:val="0037468D"/>
    <w:rsid w:val="00377507"/>
    <w:rsid w:val="003A0185"/>
    <w:rsid w:val="003B6753"/>
    <w:rsid w:val="003C0366"/>
    <w:rsid w:val="003C63AD"/>
    <w:rsid w:val="003E12CD"/>
    <w:rsid w:val="003F3F27"/>
    <w:rsid w:val="003F4481"/>
    <w:rsid w:val="004021D9"/>
    <w:rsid w:val="00402374"/>
    <w:rsid w:val="0041521B"/>
    <w:rsid w:val="00437E4F"/>
    <w:rsid w:val="00454396"/>
    <w:rsid w:val="00460745"/>
    <w:rsid w:val="0046129B"/>
    <w:rsid w:val="004675B3"/>
    <w:rsid w:val="00490034"/>
    <w:rsid w:val="004A10B6"/>
    <w:rsid w:val="004A10BE"/>
    <w:rsid w:val="004A4A54"/>
    <w:rsid w:val="004B2515"/>
    <w:rsid w:val="004C5C99"/>
    <w:rsid w:val="004C6454"/>
    <w:rsid w:val="004D68AE"/>
    <w:rsid w:val="004F6E45"/>
    <w:rsid w:val="00516D77"/>
    <w:rsid w:val="00522F0C"/>
    <w:rsid w:val="005341F3"/>
    <w:rsid w:val="00534E77"/>
    <w:rsid w:val="00556452"/>
    <w:rsid w:val="00565CC7"/>
    <w:rsid w:val="005677D3"/>
    <w:rsid w:val="00590F36"/>
    <w:rsid w:val="005A6E1E"/>
    <w:rsid w:val="005B36C0"/>
    <w:rsid w:val="005B7692"/>
    <w:rsid w:val="005E377C"/>
    <w:rsid w:val="00621F19"/>
    <w:rsid w:val="006227B5"/>
    <w:rsid w:val="00622F71"/>
    <w:rsid w:val="00630F04"/>
    <w:rsid w:val="0064261D"/>
    <w:rsid w:val="0064707C"/>
    <w:rsid w:val="00662658"/>
    <w:rsid w:val="006772C0"/>
    <w:rsid w:val="00677536"/>
    <w:rsid w:val="00686ED1"/>
    <w:rsid w:val="0069612A"/>
    <w:rsid w:val="006B3B15"/>
    <w:rsid w:val="006C48B0"/>
    <w:rsid w:val="006C74F0"/>
    <w:rsid w:val="006E1D19"/>
    <w:rsid w:val="006F445B"/>
    <w:rsid w:val="006F5D75"/>
    <w:rsid w:val="00700CD2"/>
    <w:rsid w:val="00701DE0"/>
    <w:rsid w:val="0072653A"/>
    <w:rsid w:val="00737A7D"/>
    <w:rsid w:val="00743749"/>
    <w:rsid w:val="00746D56"/>
    <w:rsid w:val="007605FA"/>
    <w:rsid w:val="007775B0"/>
    <w:rsid w:val="00783AB6"/>
    <w:rsid w:val="007955C4"/>
    <w:rsid w:val="007D2C28"/>
    <w:rsid w:val="007D5FB5"/>
    <w:rsid w:val="007E1FBC"/>
    <w:rsid w:val="007F0D78"/>
    <w:rsid w:val="00800B9E"/>
    <w:rsid w:val="008218D1"/>
    <w:rsid w:val="00840845"/>
    <w:rsid w:val="00845597"/>
    <w:rsid w:val="008573F1"/>
    <w:rsid w:val="00863055"/>
    <w:rsid w:val="00863890"/>
    <w:rsid w:val="008645E8"/>
    <w:rsid w:val="00865346"/>
    <w:rsid w:val="008707B4"/>
    <w:rsid w:val="00897F5E"/>
    <w:rsid w:val="008A23BA"/>
    <w:rsid w:val="008A2BA0"/>
    <w:rsid w:val="008A44E4"/>
    <w:rsid w:val="008B601B"/>
    <w:rsid w:val="008D2258"/>
    <w:rsid w:val="008D7751"/>
    <w:rsid w:val="008E585A"/>
    <w:rsid w:val="0090405E"/>
    <w:rsid w:val="009048F8"/>
    <w:rsid w:val="00912AF5"/>
    <w:rsid w:val="00931514"/>
    <w:rsid w:val="0093615D"/>
    <w:rsid w:val="00941732"/>
    <w:rsid w:val="00943D39"/>
    <w:rsid w:val="009522DA"/>
    <w:rsid w:val="00964791"/>
    <w:rsid w:val="00983AE3"/>
    <w:rsid w:val="00984F57"/>
    <w:rsid w:val="00991EAE"/>
    <w:rsid w:val="009A1E12"/>
    <w:rsid w:val="009A6229"/>
    <w:rsid w:val="009C0CDC"/>
    <w:rsid w:val="009D10A3"/>
    <w:rsid w:val="009D6C2C"/>
    <w:rsid w:val="009E197C"/>
    <w:rsid w:val="00A03D78"/>
    <w:rsid w:val="00A04CD2"/>
    <w:rsid w:val="00A04D23"/>
    <w:rsid w:val="00A058A2"/>
    <w:rsid w:val="00A0664D"/>
    <w:rsid w:val="00A16C38"/>
    <w:rsid w:val="00A23EC4"/>
    <w:rsid w:val="00A252D3"/>
    <w:rsid w:val="00A32135"/>
    <w:rsid w:val="00A33411"/>
    <w:rsid w:val="00A4424B"/>
    <w:rsid w:val="00A61CD7"/>
    <w:rsid w:val="00A77238"/>
    <w:rsid w:val="00A9311D"/>
    <w:rsid w:val="00A96E1E"/>
    <w:rsid w:val="00AA1B5B"/>
    <w:rsid w:val="00AB5717"/>
    <w:rsid w:val="00AC1076"/>
    <w:rsid w:val="00AC2069"/>
    <w:rsid w:val="00AC364C"/>
    <w:rsid w:val="00AD4891"/>
    <w:rsid w:val="00AE6F15"/>
    <w:rsid w:val="00AF6017"/>
    <w:rsid w:val="00B031B9"/>
    <w:rsid w:val="00B12359"/>
    <w:rsid w:val="00B151F8"/>
    <w:rsid w:val="00B165C1"/>
    <w:rsid w:val="00B275BE"/>
    <w:rsid w:val="00B33C12"/>
    <w:rsid w:val="00B37D4E"/>
    <w:rsid w:val="00B43669"/>
    <w:rsid w:val="00B43C16"/>
    <w:rsid w:val="00B547A9"/>
    <w:rsid w:val="00B74A71"/>
    <w:rsid w:val="00B7505F"/>
    <w:rsid w:val="00B76CEB"/>
    <w:rsid w:val="00B9057C"/>
    <w:rsid w:val="00B949F9"/>
    <w:rsid w:val="00BA65A0"/>
    <w:rsid w:val="00BB6972"/>
    <w:rsid w:val="00BC5FF2"/>
    <w:rsid w:val="00BC6355"/>
    <w:rsid w:val="00BF179F"/>
    <w:rsid w:val="00C10070"/>
    <w:rsid w:val="00C20041"/>
    <w:rsid w:val="00C2246A"/>
    <w:rsid w:val="00C268CC"/>
    <w:rsid w:val="00C27035"/>
    <w:rsid w:val="00C30D90"/>
    <w:rsid w:val="00C57EB6"/>
    <w:rsid w:val="00C917E9"/>
    <w:rsid w:val="00C94F16"/>
    <w:rsid w:val="00CB31D5"/>
    <w:rsid w:val="00CB7351"/>
    <w:rsid w:val="00CC033E"/>
    <w:rsid w:val="00CD2FA5"/>
    <w:rsid w:val="00CE3B9E"/>
    <w:rsid w:val="00CE4081"/>
    <w:rsid w:val="00CE6AA7"/>
    <w:rsid w:val="00CF2E95"/>
    <w:rsid w:val="00D032B9"/>
    <w:rsid w:val="00D25A87"/>
    <w:rsid w:val="00D57978"/>
    <w:rsid w:val="00D60B41"/>
    <w:rsid w:val="00D66062"/>
    <w:rsid w:val="00D767F7"/>
    <w:rsid w:val="00D913D9"/>
    <w:rsid w:val="00D92A65"/>
    <w:rsid w:val="00DB1858"/>
    <w:rsid w:val="00DC195E"/>
    <w:rsid w:val="00DC6D45"/>
    <w:rsid w:val="00DF2EEA"/>
    <w:rsid w:val="00DF7AF2"/>
    <w:rsid w:val="00E03451"/>
    <w:rsid w:val="00E04315"/>
    <w:rsid w:val="00E05529"/>
    <w:rsid w:val="00E158CC"/>
    <w:rsid w:val="00E353AD"/>
    <w:rsid w:val="00E42584"/>
    <w:rsid w:val="00E4720B"/>
    <w:rsid w:val="00E63EDF"/>
    <w:rsid w:val="00E67CA7"/>
    <w:rsid w:val="00E76322"/>
    <w:rsid w:val="00E8165A"/>
    <w:rsid w:val="00E81A31"/>
    <w:rsid w:val="00EA75EC"/>
    <w:rsid w:val="00EB10A1"/>
    <w:rsid w:val="00EB3AC7"/>
    <w:rsid w:val="00EB6D47"/>
    <w:rsid w:val="00EC3451"/>
    <w:rsid w:val="00EC5A6C"/>
    <w:rsid w:val="00EC6675"/>
    <w:rsid w:val="00ED0D07"/>
    <w:rsid w:val="00ED3846"/>
    <w:rsid w:val="00ED3CC6"/>
    <w:rsid w:val="00EF0E78"/>
    <w:rsid w:val="00EF2FA0"/>
    <w:rsid w:val="00F01E4D"/>
    <w:rsid w:val="00F02265"/>
    <w:rsid w:val="00F1019D"/>
    <w:rsid w:val="00F117ED"/>
    <w:rsid w:val="00F17259"/>
    <w:rsid w:val="00F30620"/>
    <w:rsid w:val="00F3155F"/>
    <w:rsid w:val="00F36F7E"/>
    <w:rsid w:val="00F44BCD"/>
    <w:rsid w:val="00F47730"/>
    <w:rsid w:val="00F62B91"/>
    <w:rsid w:val="00F731E5"/>
    <w:rsid w:val="00F760BE"/>
    <w:rsid w:val="00F9495C"/>
    <w:rsid w:val="00FA07E3"/>
    <w:rsid w:val="00FA6774"/>
    <w:rsid w:val="00FD003F"/>
    <w:rsid w:val="00FF3285"/>
    <w:rsid w:val="00FF4A6D"/>
    <w:rsid w:val="00FF5437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249A58"/>
  <w15:docId w15:val="{885B7C6A-385E-41BF-AEDB-66637EA79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F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Textodeglobo">
    <w:name w:val="Balloon Text"/>
    <w:basedOn w:val="Normal"/>
    <w:link w:val="TextodegloboCar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TextodegloboCar">
    <w:name w:val="Texto de globo Car"/>
    <w:link w:val="Textodeglobo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rsid w:val="009A3899"/>
    <w:rPr>
      <w:sz w:val="24"/>
    </w:rPr>
  </w:style>
  <w:style w:type="character" w:customStyle="1" w:styleId="bibdeg">
    <w:name w:val="bib_deg"/>
    <w:rsid w:val="009A3899"/>
    <w:rPr>
      <w:sz w:val="24"/>
    </w:rPr>
  </w:style>
  <w:style w:type="character" w:customStyle="1" w:styleId="bibdoi">
    <w:name w:val="bib_doi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rsid w:val="009A3899"/>
    <w:rPr>
      <w:sz w:val="24"/>
    </w:rPr>
  </w:style>
  <w:style w:type="character" w:customStyle="1" w:styleId="bibnumber">
    <w:name w:val="bib_number"/>
    <w:rsid w:val="009A3899"/>
    <w:rPr>
      <w:sz w:val="24"/>
    </w:rPr>
  </w:style>
  <w:style w:type="character" w:customStyle="1" w:styleId="biborganization">
    <w:name w:val="bib_organization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rsid w:val="009A3899"/>
    <w:rPr>
      <w:sz w:val="24"/>
    </w:rPr>
  </w:style>
  <w:style w:type="character" w:customStyle="1" w:styleId="bibsuppl">
    <w:name w:val="bib_suppl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rsid w:val="009A3899"/>
    <w:rPr>
      <w:sz w:val="24"/>
    </w:rPr>
  </w:style>
  <w:style w:type="character" w:customStyle="1" w:styleId="biburl">
    <w:name w:val="bib_url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rsid w:val="009A3899"/>
    <w:rPr>
      <w:sz w:val="24"/>
    </w:rPr>
  </w:style>
  <w:style w:type="character" w:customStyle="1" w:styleId="citeen">
    <w:name w:val="cite_en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Refdecomentario">
    <w:name w:val="annotation reference"/>
    <w:rsid w:val="009A3899"/>
    <w:rPr>
      <w:sz w:val="18"/>
      <w:szCs w:val="18"/>
    </w:rPr>
  </w:style>
  <w:style w:type="paragraph" w:styleId="Textocomentario">
    <w:name w:val="annotation text"/>
    <w:basedOn w:val="Normal"/>
    <w:link w:val="TextocomentarioCar"/>
    <w:semiHidden/>
    <w:rsid w:val="009A3899"/>
    <w:rPr>
      <w:rFonts w:eastAsia="Times New Roman"/>
    </w:rPr>
  </w:style>
  <w:style w:type="character" w:customStyle="1" w:styleId="TextocomentarioCar">
    <w:name w:val="Texto comentario Car"/>
    <w:link w:val="Textocomentario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389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nfasis">
    <w:name w:val="Emphasis"/>
    <w:uiPriority w:val="20"/>
    <w:qFormat/>
    <w:rsid w:val="009A3899"/>
    <w:rPr>
      <w:i/>
      <w:iCs/>
    </w:rPr>
  </w:style>
  <w:style w:type="character" w:styleId="Refdenotaalfinal">
    <w:name w:val="endnote reference"/>
    <w:semiHidden/>
    <w:rsid w:val="009A3899"/>
    <w:rPr>
      <w:vertAlign w:val="superscript"/>
    </w:rPr>
  </w:style>
  <w:style w:type="paragraph" w:styleId="Textonotaalfinal">
    <w:name w:val="endnote text"/>
    <w:basedOn w:val="Normal"/>
    <w:link w:val="TextonotaalfinalCar"/>
    <w:semiHidden/>
    <w:rsid w:val="009A3899"/>
    <w:rPr>
      <w:rFonts w:ascii="Cambria" w:eastAsia="Cambria" w:hAnsi="Cambria"/>
    </w:rPr>
  </w:style>
  <w:style w:type="character" w:customStyle="1" w:styleId="TextonotaalfinalCar">
    <w:name w:val="Texto nota al final Car"/>
    <w:link w:val="Textonotaalfinal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Hipervnculovisitado">
    <w:name w:val="FollowedHyperlink"/>
    <w:rsid w:val="009A3899"/>
    <w:rPr>
      <w:color w:val="800080"/>
      <w:u w:val="single"/>
    </w:rPr>
  </w:style>
  <w:style w:type="paragraph" w:styleId="Piedepgina">
    <w:name w:val="footer"/>
    <w:basedOn w:val="Normal"/>
    <w:link w:val="PiedepginaC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PiedepginaCar">
    <w:name w:val="Pie de página Car"/>
    <w:link w:val="Piedepgina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Refdenotaalpie">
    <w:name w:val="footnote reference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Encabezado">
    <w:name w:val="header"/>
    <w:basedOn w:val="Normal"/>
    <w:link w:val="EncabezadoCar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EncabezadoCar">
    <w:name w:val="Encabezado Car"/>
    <w:link w:val="Encabezado"/>
    <w:rsid w:val="009A3899"/>
    <w:rPr>
      <w:rFonts w:ascii="Times New Roman" w:eastAsia="Times New Roman" w:hAnsi="Times New Roman"/>
      <w:sz w:val="20"/>
      <w:szCs w:val="20"/>
    </w:rPr>
  </w:style>
  <w:style w:type="character" w:styleId="AcrnimoHTML">
    <w:name w:val="HTML Acronym"/>
    <w:basedOn w:val="Fuentedeprrafopredeter"/>
    <w:rsid w:val="009A3899"/>
  </w:style>
  <w:style w:type="character" w:styleId="CitaHTML">
    <w:name w:val="HTML Cite"/>
    <w:rsid w:val="009A3899"/>
    <w:rPr>
      <w:i/>
      <w:iCs/>
    </w:rPr>
  </w:style>
  <w:style w:type="character" w:styleId="CdigoHTML">
    <w:name w:val="HTML Code"/>
    <w:rsid w:val="009A3899"/>
    <w:rPr>
      <w:rFonts w:ascii="Courier New" w:hAnsi="Courier New" w:cs="Courier New"/>
      <w:sz w:val="20"/>
      <w:szCs w:val="20"/>
    </w:rPr>
  </w:style>
  <w:style w:type="character" w:styleId="DefinicinHTML">
    <w:name w:val="HTML Definition"/>
    <w:rsid w:val="009A3899"/>
    <w:rPr>
      <w:i/>
      <w:iCs/>
    </w:rPr>
  </w:style>
  <w:style w:type="character" w:styleId="TecladoHTML">
    <w:name w:val="HTML Keyboard"/>
    <w:rsid w:val="009A3899"/>
    <w:rPr>
      <w:rFonts w:ascii="Courier New" w:hAnsi="Courier New" w:cs="Courier New"/>
      <w:sz w:val="20"/>
      <w:szCs w:val="20"/>
    </w:rPr>
  </w:style>
  <w:style w:type="paragraph" w:styleId="HTMLconformatoprevio">
    <w:name w:val="HTML Preformatted"/>
    <w:basedOn w:val="Normal"/>
    <w:link w:val="HTMLconformatoprevioCar"/>
    <w:rsid w:val="009A3899"/>
    <w:rPr>
      <w:rFonts w:ascii="Consolas" w:eastAsia="Times New Roman" w:hAnsi="Consolas"/>
    </w:rPr>
  </w:style>
  <w:style w:type="character" w:customStyle="1" w:styleId="HTMLconformatoprevioCar">
    <w:name w:val="HTML con formato previo Car"/>
    <w:link w:val="HTMLconformatoprevio"/>
    <w:rsid w:val="009A3899"/>
    <w:rPr>
      <w:rFonts w:ascii="Consolas" w:eastAsia="Times New Roman" w:hAnsi="Consolas"/>
      <w:sz w:val="20"/>
      <w:szCs w:val="20"/>
    </w:rPr>
  </w:style>
  <w:style w:type="character" w:styleId="EjemplodeHTML">
    <w:name w:val="HTML Sample"/>
    <w:rsid w:val="009A3899"/>
    <w:rPr>
      <w:rFonts w:ascii="Courier New" w:hAnsi="Courier New" w:cs="Courier New"/>
    </w:rPr>
  </w:style>
  <w:style w:type="character" w:styleId="MquinadeescribirHTML">
    <w:name w:val="HTML Typewriter"/>
    <w:rsid w:val="009A3899"/>
    <w:rPr>
      <w:rFonts w:ascii="Courier New" w:hAnsi="Courier New" w:cs="Courier New"/>
      <w:sz w:val="20"/>
      <w:szCs w:val="20"/>
    </w:rPr>
  </w:style>
  <w:style w:type="character" w:styleId="VariableHTML">
    <w:name w:val="HTML Variable"/>
    <w:rsid w:val="009A3899"/>
    <w:rPr>
      <w:i/>
      <w:iCs/>
    </w:rPr>
  </w:style>
  <w:style w:type="character" w:styleId="Hipervnculo">
    <w:name w:val="Hyperlink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Nmerodelnea">
    <w:name w:val="line number"/>
    <w:basedOn w:val="Fuentedeprrafopredeter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Nmerodepgina">
    <w:name w:val="page number"/>
    <w:basedOn w:val="Fuentedeprrafopredeter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Textoennegrita">
    <w:name w:val="Strong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custom-cit-author">
    <w:name w:val="custom-cit-author"/>
    <w:basedOn w:val="Fuentedeprrafopredeter"/>
    <w:rsid w:val="00943D39"/>
  </w:style>
  <w:style w:type="character" w:customStyle="1" w:styleId="custom-cit-title">
    <w:name w:val="custom-cit-title"/>
    <w:basedOn w:val="Fuentedeprrafopredeter"/>
    <w:rsid w:val="00943D39"/>
  </w:style>
  <w:style w:type="character" w:customStyle="1" w:styleId="custom-cit-jour-title">
    <w:name w:val="custom-cit-jour-title"/>
    <w:basedOn w:val="Fuentedeprrafopredeter"/>
    <w:rsid w:val="00943D39"/>
  </w:style>
  <w:style w:type="character" w:customStyle="1" w:styleId="custom-cit-volume">
    <w:name w:val="custom-cit-volume"/>
    <w:basedOn w:val="Fuentedeprrafopredeter"/>
    <w:rsid w:val="00943D39"/>
  </w:style>
  <w:style w:type="character" w:customStyle="1" w:styleId="custom-cit-volume-sep">
    <w:name w:val="custom-cit-volume-sep"/>
    <w:basedOn w:val="Fuentedeprrafopredeter"/>
    <w:rsid w:val="00943D39"/>
  </w:style>
  <w:style w:type="character" w:customStyle="1" w:styleId="custom-cit-fpage">
    <w:name w:val="custom-cit-fpage"/>
    <w:basedOn w:val="Fuentedeprrafopredeter"/>
    <w:rsid w:val="00943D39"/>
  </w:style>
  <w:style w:type="character" w:customStyle="1" w:styleId="custom-cit-date">
    <w:name w:val="custom-cit-date"/>
    <w:basedOn w:val="Fuentedeprrafopredeter"/>
    <w:rsid w:val="00943D39"/>
  </w:style>
  <w:style w:type="paragraph" w:customStyle="1" w:styleId="MediumList2-Accent21">
    <w:name w:val="Medium List 2 - Accent 21"/>
    <w:hidden/>
    <w:uiPriority w:val="99"/>
    <w:semiHidden/>
    <w:rsid w:val="001B3B1A"/>
  </w:style>
  <w:style w:type="table" w:styleId="Tablaconcuadrcula">
    <w:name w:val="Table Grid"/>
    <w:basedOn w:val="Tablanormal"/>
    <w:rsid w:val="00B547A9"/>
    <w:rPr>
      <w:rFonts w:ascii="Times" w:eastAsia="Times New Roman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65CC7"/>
    <w:pPr>
      <w:ind w:left="720"/>
      <w:contextualSpacing/>
    </w:pPr>
  </w:style>
  <w:style w:type="paragraph" w:styleId="Revisin">
    <w:name w:val="Revision"/>
    <w:hidden/>
    <w:uiPriority w:val="99"/>
    <w:semiHidden/>
    <w:rsid w:val="00A32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6A95864-CA3D-4C89-B1AF-DF887550D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690</Words>
  <Characters>3937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Science Manuscript Template</vt:lpstr>
      <vt:lpstr>Science Manuscript Template</vt:lpstr>
    </vt:vector>
  </TitlesOfParts>
  <Company>Microsoft</Company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Manuscript Template</dc:title>
  <dc:creator>bhanson</dc:creator>
  <cp:lastModifiedBy>Parras</cp:lastModifiedBy>
  <cp:revision>7</cp:revision>
  <cp:lastPrinted>2019-12-16T19:41:00Z</cp:lastPrinted>
  <dcterms:created xsi:type="dcterms:W3CDTF">2020-03-26T16:12:00Z</dcterms:created>
  <dcterms:modified xsi:type="dcterms:W3CDTF">2020-03-27T15:44:00Z</dcterms:modified>
</cp:coreProperties>
</file>